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06" w:rsidRPr="00114C1A" w:rsidRDefault="00A37606" w:rsidP="00A37606">
      <w:pPr>
        <w:pStyle w:val="Ttulo1"/>
        <w:spacing w:line="360" w:lineRule="auto"/>
        <w:jc w:val="center"/>
        <w:rPr>
          <w:rFonts w:ascii="Times New Roman" w:hAnsi="Times New Roman"/>
          <w:color w:val="auto"/>
          <w:sz w:val="24"/>
          <w:szCs w:val="24"/>
        </w:rPr>
      </w:pPr>
      <w:bookmarkStart w:id="0" w:name="_Toc191559832"/>
      <w:bookmarkStart w:id="1" w:name="_Toc191655932"/>
      <w:bookmarkStart w:id="2" w:name="_Toc330365320"/>
      <w:bookmarkStart w:id="3" w:name="_GoBack"/>
      <w:bookmarkEnd w:id="3"/>
      <w:r w:rsidRPr="00114C1A">
        <w:rPr>
          <w:rFonts w:ascii="Times New Roman" w:hAnsi="Times New Roman"/>
          <w:color w:val="auto"/>
          <w:sz w:val="24"/>
          <w:szCs w:val="24"/>
        </w:rPr>
        <w:t>LA RELACIÓN DE LOS PILARES DEL DESARROLLO SOSTENIBLE CON LA UNIVERSALIZACIÓN DEL ACESSO A LA ENERGIA</w:t>
      </w:r>
      <w:bookmarkEnd w:id="0"/>
      <w:bookmarkEnd w:id="1"/>
      <w:bookmarkEnd w:id="2"/>
      <w:r w:rsidR="00A02FF6" w:rsidRPr="00114C1A">
        <w:rPr>
          <w:rFonts w:ascii="Times New Roman" w:hAnsi="Times New Roman"/>
          <w:color w:val="auto"/>
          <w:sz w:val="24"/>
          <w:szCs w:val="24"/>
        </w:rPr>
        <w:t xml:space="preserve"> ELÉCTRICA</w:t>
      </w:r>
      <w:r w:rsidR="003D3BE9" w:rsidRPr="00114C1A">
        <w:rPr>
          <w:rFonts w:ascii="Times New Roman" w:hAnsi="Times New Roman"/>
          <w:color w:val="auto"/>
          <w:sz w:val="24"/>
          <w:szCs w:val="24"/>
        </w:rPr>
        <w:t>: LA EXPERIENCIA BRASILEÑ</w:t>
      </w:r>
      <w:r w:rsidRPr="00114C1A">
        <w:rPr>
          <w:rFonts w:ascii="Times New Roman" w:hAnsi="Times New Roman"/>
          <w:color w:val="auto"/>
          <w:sz w:val="24"/>
          <w:szCs w:val="24"/>
        </w:rPr>
        <w:t>A</w:t>
      </w:r>
    </w:p>
    <w:p w:rsidR="00A22510" w:rsidRPr="00114C1A" w:rsidRDefault="00A22510" w:rsidP="00A22510">
      <w:pPr>
        <w:spacing w:line="360" w:lineRule="auto"/>
        <w:jc w:val="both"/>
        <w:rPr>
          <w:rFonts w:ascii="Times New Roman" w:hAnsi="Times New Roman" w:cs="Times New Roman"/>
        </w:rPr>
      </w:pPr>
    </w:p>
    <w:p w:rsidR="00A22510" w:rsidRPr="00114C1A" w:rsidRDefault="00AD3361" w:rsidP="00AD3361">
      <w:pPr>
        <w:spacing w:line="360" w:lineRule="auto"/>
        <w:ind w:firstLine="720"/>
        <w:jc w:val="right"/>
        <w:rPr>
          <w:rFonts w:ascii="Times New Roman" w:hAnsi="Times New Roman" w:cs="Times New Roman"/>
        </w:rPr>
      </w:pPr>
      <w:r>
        <w:rPr>
          <w:rFonts w:ascii="Times New Roman" w:hAnsi="Times New Roman" w:cs="Times New Roman"/>
        </w:rPr>
        <w:t>Carolina Lembo</w:t>
      </w:r>
      <w:r>
        <w:rPr>
          <w:rStyle w:val="Refdenotaderodap"/>
          <w:rFonts w:ascii="Times New Roman" w:hAnsi="Times New Roman" w:cs="Times New Roman"/>
        </w:rPr>
        <w:footnoteReference w:id="1"/>
      </w:r>
    </w:p>
    <w:p w:rsidR="00A22510" w:rsidRPr="00114C1A" w:rsidRDefault="00A22510" w:rsidP="00A22510">
      <w:pPr>
        <w:spacing w:line="360" w:lineRule="auto"/>
        <w:ind w:firstLine="720"/>
        <w:jc w:val="both"/>
        <w:rPr>
          <w:rFonts w:ascii="Times New Roman" w:hAnsi="Times New Roman" w:cs="Times New Roman"/>
        </w:rPr>
      </w:pPr>
    </w:p>
    <w:p w:rsidR="00A22510" w:rsidRPr="00114C1A" w:rsidRDefault="00A22510" w:rsidP="00A22510">
      <w:pPr>
        <w:spacing w:line="360" w:lineRule="auto"/>
        <w:ind w:firstLine="720"/>
        <w:jc w:val="both"/>
        <w:rPr>
          <w:rFonts w:ascii="Times New Roman" w:hAnsi="Times New Roman" w:cs="Times New Roman"/>
        </w:rPr>
      </w:pPr>
    </w:p>
    <w:p w:rsidR="00A22510" w:rsidRPr="00114C1A" w:rsidRDefault="00A22510" w:rsidP="00A22510">
      <w:pPr>
        <w:spacing w:line="360" w:lineRule="auto"/>
        <w:ind w:firstLine="720"/>
        <w:jc w:val="both"/>
        <w:rPr>
          <w:rFonts w:ascii="Times New Roman" w:hAnsi="Times New Roman" w:cs="Times New Roman"/>
        </w:rPr>
      </w:pPr>
    </w:p>
    <w:p w:rsidR="00A22510" w:rsidRPr="00114C1A" w:rsidRDefault="00A22510" w:rsidP="00A22510">
      <w:pPr>
        <w:spacing w:line="360" w:lineRule="auto"/>
        <w:ind w:firstLine="720"/>
        <w:jc w:val="both"/>
        <w:rPr>
          <w:rFonts w:ascii="Times New Roman" w:hAnsi="Times New Roman" w:cs="Times New Roman"/>
        </w:rPr>
      </w:pPr>
    </w:p>
    <w:p w:rsidR="00A22510" w:rsidRPr="00114C1A" w:rsidRDefault="00A22510" w:rsidP="00A22510">
      <w:pPr>
        <w:spacing w:line="360" w:lineRule="auto"/>
        <w:ind w:firstLine="720"/>
        <w:jc w:val="both"/>
        <w:rPr>
          <w:rFonts w:ascii="Times New Roman" w:hAnsi="Times New Roman" w:cs="Times New Roman"/>
        </w:rPr>
      </w:pPr>
    </w:p>
    <w:p w:rsidR="00A22510" w:rsidRPr="00114C1A" w:rsidRDefault="00A22510" w:rsidP="00A22510">
      <w:pPr>
        <w:spacing w:line="360" w:lineRule="auto"/>
        <w:ind w:firstLine="720"/>
        <w:jc w:val="both"/>
        <w:rPr>
          <w:rFonts w:ascii="Times New Roman" w:hAnsi="Times New Roman" w:cs="Times New Roman"/>
        </w:rPr>
      </w:pPr>
    </w:p>
    <w:p w:rsidR="00C253CB" w:rsidRPr="00114C1A" w:rsidRDefault="00A22510">
      <w:pPr>
        <w:rPr>
          <w:rFonts w:ascii="Times New Roman" w:hAnsi="Times New Roman" w:cs="Times New Roman"/>
        </w:rPr>
      </w:pPr>
      <w:r w:rsidRPr="00114C1A">
        <w:rPr>
          <w:rFonts w:ascii="Times New Roman" w:hAnsi="Times New Roman" w:cs="Times New Roman"/>
        </w:rPr>
        <w:br w:type="page"/>
      </w:r>
    </w:p>
    <w:p w:rsidR="001E7BDA" w:rsidRDefault="001E7BDA" w:rsidP="00C8082E">
      <w:pPr>
        <w:jc w:val="center"/>
        <w:rPr>
          <w:rFonts w:ascii="Times New Roman" w:hAnsi="Times New Roman" w:cs="Times New Roman"/>
        </w:rPr>
      </w:pPr>
    </w:p>
    <w:p w:rsidR="001E7BDA" w:rsidRDefault="001E7BDA" w:rsidP="00C8082E">
      <w:pPr>
        <w:jc w:val="center"/>
        <w:rPr>
          <w:rFonts w:ascii="Times New Roman" w:hAnsi="Times New Roman" w:cs="Times New Roman"/>
        </w:rPr>
      </w:pPr>
    </w:p>
    <w:p w:rsidR="001E7BDA" w:rsidRDefault="001E7BDA" w:rsidP="00C8082E">
      <w:pPr>
        <w:jc w:val="center"/>
        <w:rPr>
          <w:rFonts w:ascii="Times New Roman" w:hAnsi="Times New Roman" w:cs="Times New Roman"/>
        </w:rPr>
      </w:pPr>
    </w:p>
    <w:p w:rsidR="001E7BDA" w:rsidRDefault="001E7BDA" w:rsidP="00C8082E">
      <w:pPr>
        <w:jc w:val="center"/>
        <w:rPr>
          <w:rFonts w:ascii="Times New Roman" w:hAnsi="Times New Roman" w:cs="Times New Roman"/>
        </w:rPr>
      </w:pPr>
    </w:p>
    <w:p w:rsidR="001E7BDA" w:rsidRDefault="001E7BDA" w:rsidP="00C8082E">
      <w:pPr>
        <w:jc w:val="center"/>
        <w:rPr>
          <w:rFonts w:ascii="Times New Roman" w:hAnsi="Times New Roman" w:cs="Times New Roman"/>
        </w:rPr>
      </w:pPr>
    </w:p>
    <w:p w:rsidR="00C253CB" w:rsidRPr="00114C1A" w:rsidRDefault="00C253CB" w:rsidP="00C8082E">
      <w:pPr>
        <w:jc w:val="center"/>
        <w:rPr>
          <w:rFonts w:ascii="Times New Roman" w:hAnsi="Times New Roman" w:cs="Times New Roman"/>
        </w:rPr>
      </w:pPr>
      <w:r w:rsidRPr="00114C1A">
        <w:rPr>
          <w:rFonts w:ascii="Times New Roman" w:hAnsi="Times New Roman" w:cs="Times New Roman"/>
        </w:rPr>
        <w:t>RESUMEN</w:t>
      </w:r>
    </w:p>
    <w:p w:rsidR="00C253CB" w:rsidRPr="00114C1A" w:rsidRDefault="00C253CB">
      <w:pPr>
        <w:rPr>
          <w:rFonts w:ascii="Times New Roman" w:hAnsi="Times New Roman" w:cs="Times New Roman"/>
        </w:rPr>
      </w:pPr>
    </w:p>
    <w:p w:rsidR="00C253CB" w:rsidRPr="00114C1A" w:rsidRDefault="00C8082E" w:rsidP="00C8082E">
      <w:pPr>
        <w:ind w:left="1701"/>
        <w:jc w:val="both"/>
        <w:rPr>
          <w:rFonts w:ascii="Times New Roman" w:hAnsi="Times New Roman" w:cs="Times New Roman"/>
        </w:rPr>
      </w:pPr>
      <w:r w:rsidRPr="00114C1A">
        <w:rPr>
          <w:rFonts w:ascii="Times New Roman" w:hAnsi="Times New Roman" w:cs="Times New Roman"/>
        </w:rPr>
        <w:t xml:space="preserve">El acceso universal a la energía es uno de los principales retos de la humanidad para lograr un desarrollo socio-económico efectivo. No obstante, </w:t>
      </w:r>
      <w:r w:rsidR="00FD6513" w:rsidRPr="00114C1A">
        <w:rPr>
          <w:rFonts w:ascii="Times New Roman" w:hAnsi="Times New Roman" w:cs="Times New Roman"/>
        </w:rPr>
        <w:t xml:space="preserve">este </w:t>
      </w:r>
      <w:r w:rsidRPr="00114C1A">
        <w:rPr>
          <w:rFonts w:ascii="Times New Roman" w:hAnsi="Times New Roman" w:cs="Times New Roman"/>
        </w:rPr>
        <w:t xml:space="preserve">tiene que ser alcanzado de forma sostenible, </w:t>
      </w:r>
      <w:r w:rsidR="00FD6513" w:rsidRPr="00114C1A">
        <w:rPr>
          <w:rFonts w:ascii="Times New Roman" w:hAnsi="Times New Roman" w:cs="Times New Roman"/>
        </w:rPr>
        <w:t>es decir</w:t>
      </w:r>
      <w:r w:rsidRPr="00114C1A">
        <w:rPr>
          <w:rFonts w:ascii="Times New Roman" w:hAnsi="Times New Roman" w:cs="Times New Roman"/>
        </w:rPr>
        <w:t>, con una priorización de fuentes renovables. La experiencia brasileña del Programa Luz para Todos, de acceso universal a</w:t>
      </w:r>
      <w:r w:rsidR="00282C13" w:rsidRPr="00114C1A">
        <w:rPr>
          <w:rFonts w:ascii="Times New Roman" w:hAnsi="Times New Roman" w:cs="Times New Roman"/>
        </w:rPr>
        <w:t xml:space="preserve"> la</w:t>
      </w:r>
      <w:r w:rsidRPr="00114C1A">
        <w:rPr>
          <w:rFonts w:ascii="Times New Roman" w:hAnsi="Times New Roman" w:cs="Times New Roman"/>
        </w:rPr>
        <w:t xml:space="preserve"> energía eléctrica tiene en cuenta todos </w:t>
      </w:r>
      <w:r w:rsidR="00282C13" w:rsidRPr="00114C1A">
        <w:rPr>
          <w:rFonts w:ascii="Times New Roman" w:hAnsi="Times New Roman" w:cs="Times New Roman"/>
        </w:rPr>
        <w:t xml:space="preserve">estos </w:t>
      </w:r>
      <w:r w:rsidRPr="00114C1A">
        <w:rPr>
          <w:rFonts w:ascii="Times New Roman" w:hAnsi="Times New Roman" w:cs="Times New Roman"/>
        </w:rPr>
        <w:t>elementos. Por eso es un</w:t>
      </w:r>
      <w:r w:rsidR="00D114C2">
        <w:rPr>
          <w:rFonts w:ascii="Times New Roman" w:hAnsi="Times New Roman" w:cs="Times New Roman"/>
        </w:rPr>
        <w:t>o de los modelos que se llevó a</w:t>
      </w:r>
      <w:r w:rsidRPr="00114C1A">
        <w:rPr>
          <w:rFonts w:ascii="Times New Roman" w:hAnsi="Times New Roman" w:cs="Times New Roman"/>
        </w:rPr>
        <w:t xml:space="preserve"> </w:t>
      </w:r>
      <w:r w:rsidR="00282C13" w:rsidRPr="00114C1A">
        <w:rPr>
          <w:rFonts w:ascii="Times New Roman" w:hAnsi="Times New Roman" w:cs="Times New Roman"/>
        </w:rPr>
        <w:t xml:space="preserve">cabo </w:t>
      </w:r>
      <w:r w:rsidRPr="00114C1A">
        <w:rPr>
          <w:rFonts w:ascii="Times New Roman" w:hAnsi="Times New Roman" w:cs="Times New Roman"/>
        </w:rPr>
        <w:t>en la nueva iniciativa de las Naciones Unidas “Energía Sostenible para Todos” y es uno de los pilares de la Cooperación Sur-Sur para Brasil.</w:t>
      </w:r>
    </w:p>
    <w:p w:rsidR="00C8082E" w:rsidRPr="00114C1A" w:rsidRDefault="00C8082E" w:rsidP="00C8082E">
      <w:pPr>
        <w:widowControl w:val="0"/>
        <w:autoSpaceDE w:val="0"/>
        <w:autoSpaceDN w:val="0"/>
        <w:adjustRightInd w:val="0"/>
        <w:spacing w:after="240" w:line="360" w:lineRule="auto"/>
        <w:rPr>
          <w:rFonts w:ascii="Times New Roman" w:hAnsi="Times New Roman" w:cs="Times New Roman"/>
        </w:rPr>
      </w:pPr>
    </w:p>
    <w:p w:rsidR="00C8082E" w:rsidRPr="00114C1A" w:rsidRDefault="00C8082E" w:rsidP="00C8082E">
      <w:pPr>
        <w:widowControl w:val="0"/>
        <w:autoSpaceDE w:val="0"/>
        <w:autoSpaceDN w:val="0"/>
        <w:adjustRightInd w:val="0"/>
        <w:spacing w:after="240" w:line="360" w:lineRule="auto"/>
        <w:rPr>
          <w:rFonts w:ascii="Times New Roman" w:hAnsi="Times New Roman" w:cs="Times New Roman"/>
        </w:rPr>
      </w:pPr>
      <w:r w:rsidRPr="00114C1A">
        <w:rPr>
          <w:rFonts w:ascii="Times New Roman" w:hAnsi="Times New Roman" w:cs="Times New Roman"/>
        </w:rPr>
        <w:t xml:space="preserve">PALABRAS-CLAVE: </w:t>
      </w:r>
    </w:p>
    <w:p w:rsidR="00C8082E" w:rsidRPr="00114C1A" w:rsidRDefault="00C8082E" w:rsidP="00C8082E">
      <w:pPr>
        <w:widowControl w:val="0"/>
        <w:autoSpaceDE w:val="0"/>
        <w:autoSpaceDN w:val="0"/>
        <w:adjustRightInd w:val="0"/>
        <w:spacing w:line="360" w:lineRule="auto"/>
        <w:rPr>
          <w:rFonts w:ascii="Times New Roman" w:hAnsi="Times New Roman" w:cs="Times New Roman"/>
        </w:rPr>
      </w:pPr>
      <w:r w:rsidRPr="00114C1A">
        <w:rPr>
          <w:rFonts w:ascii="Times New Roman" w:hAnsi="Times New Roman" w:cs="Times New Roman"/>
        </w:rPr>
        <w:t>Acceso Universal; Luz para todos; Desarrollo socioeconómico; Desarrollo sostenible</w:t>
      </w:r>
    </w:p>
    <w:p w:rsidR="00C253CB" w:rsidRPr="00114C1A" w:rsidRDefault="00C253CB">
      <w:pPr>
        <w:rPr>
          <w:rFonts w:ascii="Times New Roman" w:hAnsi="Times New Roman" w:cs="Times New Roman"/>
        </w:rPr>
      </w:pPr>
    </w:p>
    <w:p w:rsidR="00C253CB" w:rsidRPr="00114C1A" w:rsidRDefault="00C253CB">
      <w:pPr>
        <w:rPr>
          <w:rFonts w:ascii="Times New Roman" w:hAnsi="Times New Roman" w:cs="Times New Roman"/>
        </w:rPr>
      </w:pPr>
      <w:r w:rsidRPr="00114C1A">
        <w:rPr>
          <w:rFonts w:ascii="Times New Roman" w:hAnsi="Times New Roman" w:cs="Times New Roman"/>
        </w:rPr>
        <w:br w:type="page"/>
      </w:r>
    </w:p>
    <w:p w:rsidR="001E7BDA" w:rsidRDefault="001E7BDA" w:rsidP="001E7BDA">
      <w:pPr>
        <w:jc w:val="center"/>
        <w:rPr>
          <w:rFonts w:ascii="Times New Roman" w:hAnsi="Times New Roman" w:cs="Times New Roman"/>
        </w:rPr>
      </w:pPr>
    </w:p>
    <w:p w:rsidR="001E7BDA" w:rsidRDefault="001E7BDA" w:rsidP="001E7BDA">
      <w:pPr>
        <w:jc w:val="center"/>
        <w:rPr>
          <w:rFonts w:ascii="Times New Roman" w:hAnsi="Times New Roman" w:cs="Times New Roman"/>
        </w:rPr>
      </w:pPr>
    </w:p>
    <w:p w:rsidR="001E7BDA" w:rsidRDefault="001E7BDA" w:rsidP="001E7BDA">
      <w:pPr>
        <w:jc w:val="center"/>
        <w:rPr>
          <w:rFonts w:ascii="Times New Roman" w:hAnsi="Times New Roman" w:cs="Times New Roman"/>
        </w:rPr>
      </w:pPr>
    </w:p>
    <w:p w:rsidR="001E7BDA" w:rsidRDefault="001E7BDA" w:rsidP="001E7BDA">
      <w:pPr>
        <w:jc w:val="center"/>
        <w:rPr>
          <w:rFonts w:ascii="Times New Roman" w:hAnsi="Times New Roman" w:cs="Times New Roman"/>
        </w:rPr>
      </w:pPr>
    </w:p>
    <w:p w:rsidR="001E7BDA" w:rsidRDefault="001E7BDA" w:rsidP="001E7BDA">
      <w:pPr>
        <w:jc w:val="center"/>
        <w:rPr>
          <w:rFonts w:ascii="Times New Roman" w:hAnsi="Times New Roman" w:cs="Times New Roman"/>
        </w:rPr>
      </w:pPr>
    </w:p>
    <w:p w:rsidR="00913A90" w:rsidRPr="001E7BDA" w:rsidRDefault="00C253CB" w:rsidP="001E7BDA">
      <w:pPr>
        <w:jc w:val="center"/>
        <w:rPr>
          <w:rFonts w:ascii="Times New Roman" w:hAnsi="Times New Roman" w:cs="Times New Roman"/>
          <w:lang w:val="en-US"/>
        </w:rPr>
      </w:pPr>
      <w:r w:rsidRPr="001E7BDA">
        <w:rPr>
          <w:rFonts w:ascii="Times New Roman" w:hAnsi="Times New Roman" w:cs="Times New Roman"/>
          <w:lang w:val="en-US"/>
        </w:rPr>
        <w:t>ABSTRACT</w:t>
      </w:r>
    </w:p>
    <w:p w:rsidR="00913A90" w:rsidRPr="001E7BDA" w:rsidRDefault="00913A90">
      <w:pPr>
        <w:rPr>
          <w:rFonts w:ascii="Times New Roman" w:hAnsi="Times New Roman" w:cs="Times New Roman"/>
          <w:lang w:val="en-US"/>
        </w:rPr>
      </w:pPr>
    </w:p>
    <w:p w:rsidR="00913A90" w:rsidRPr="001E7BDA" w:rsidRDefault="001E7BDA" w:rsidP="001E7BDA">
      <w:pPr>
        <w:ind w:left="1701"/>
        <w:jc w:val="both"/>
        <w:rPr>
          <w:rFonts w:ascii="Times New Roman" w:hAnsi="Times New Roman" w:cs="Times New Roman"/>
          <w:lang w:val="en-US"/>
        </w:rPr>
      </w:pPr>
      <w:r w:rsidRPr="001E7BDA">
        <w:rPr>
          <w:rFonts w:ascii="Times New Roman" w:hAnsi="Times New Roman" w:cs="Times New Roman"/>
          <w:lang w:val="en-US"/>
        </w:rPr>
        <w:t>Universal</w:t>
      </w:r>
      <w:r>
        <w:rPr>
          <w:rFonts w:ascii="Times New Roman" w:hAnsi="Times New Roman" w:cs="Times New Roman"/>
          <w:lang w:val="en-US"/>
        </w:rPr>
        <w:t xml:space="preserve"> </w:t>
      </w:r>
      <w:r w:rsidRPr="001E7BDA">
        <w:rPr>
          <w:rFonts w:ascii="Times New Roman" w:hAnsi="Times New Roman" w:cs="Times New Roman"/>
          <w:lang w:val="en-US"/>
        </w:rPr>
        <w:t>energy access is one of</w:t>
      </w:r>
      <w:r>
        <w:rPr>
          <w:rFonts w:ascii="Times New Roman" w:hAnsi="Times New Roman" w:cs="Times New Roman"/>
          <w:lang w:val="en-US"/>
        </w:rPr>
        <w:t xml:space="preserve"> </w:t>
      </w:r>
      <w:r w:rsidRPr="001E7BDA">
        <w:rPr>
          <w:rFonts w:ascii="Times New Roman" w:hAnsi="Times New Roman" w:cs="Times New Roman"/>
          <w:lang w:val="en-US"/>
        </w:rPr>
        <w:t>humanity's</w:t>
      </w:r>
      <w:r>
        <w:rPr>
          <w:rFonts w:ascii="Times New Roman" w:hAnsi="Times New Roman" w:cs="Times New Roman"/>
          <w:lang w:val="en-US"/>
        </w:rPr>
        <w:t xml:space="preserve"> </w:t>
      </w:r>
      <w:r w:rsidRPr="001E7BDA">
        <w:rPr>
          <w:rFonts w:ascii="Times New Roman" w:hAnsi="Times New Roman" w:cs="Times New Roman"/>
          <w:lang w:val="en-US"/>
        </w:rPr>
        <w:t>great challenges</w:t>
      </w:r>
      <w:r>
        <w:rPr>
          <w:rFonts w:ascii="Times New Roman" w:hAnsi="Times New Roman" w:cs="Times New Roman"/>
          <w:lang w:val="en-US"/>
        </w:rPr>
        <w:t xml:space="preserve"> </w:t>
      </w:r>
      <w:r w:rsidRPr="001E7BDA">
        <w:rPr>
          <w:rFonts w:ascii="Times New Roman" w:hAnsi="Times New Roman" w:cs="Times New Roman"/>
          <w:lang w:val="en-US"/>
        </w:rPr>
        <w:t>in order</w:t>
      </w:r>
      <w:r>
        <w:rPr>
          <w:rFonts w:ascii="Times New Roman" w:hAnsi="Times New Roman" w:cs="Times New Roman"/>
          <w:lang w:val="en-US"/>
        </w:rPr>
        <w:t xml:space="preserve"> </w:t>
      </w:r>
      <w:r w:rsidRPr="001E7BDA">
        <w:rPr>
          <w:rFonts w:ascii="Times New Roman" w:hAnsi="Times New Roman" w:cs="Times New Roman"/>
          <w:lang w:val="en-US"/>
        </w:rPr>
        <w:t>to achieve</w:t>
      </w:r>
      <w:r>
        <w:rPr>
          <w:rFonts w:ascii="Times New Roman" w:hAnsi="Times New Roman" w:cs="Times New Roman"/>
          <w:lang w:val="en-US"/>
        </w:rPr>
        <w:t xml:space="preserve"> </w:t>
      </w:r>
      <w:r w:rsidRPr="001E7BDA">
        <w:rPr>
          <w:rFonts w:ascii="Times New Roman" w:hAnsi="Times New Roman" w:cs="Times New Roman"/>
          <w:lang w:val="en-US"/>
        </w:rPr>
        <w:t>effective social-economic development. Nevertheless, this needs to be reached in a sustainable manner, that is, through a prioritization of renewable sources. The Brazilian experience with the</w:t>
      </w:r>
      <w:r>
        <w:rPr>
          <w:rFonts w:ascii="Times New Roman" w:hAnsi="Times New Roman" w:cs="Times New Roman"/>
          <w:lang w:val="en-US"/>
        </w:rPr>
        <w:t xml:space="preserve"> </w:t>
      </w:r>
      <w:r w:rsidRPr="001E7BDA">
        <w:rPr>
          <w:rFonts w:ascii="Times New Roman" w:hAnsi="Times New Roman" w:cs="Times New Roman"/>
          <w:lang w:val="en-US"/>
        </w:rPr>
        <w:t>Luz para Todos</w:t>
      </w:r>
      <w:r>
        <w:rPr>
          <w:rFonts w:ascii="Times New Roman" w:hAnsi="Times New Roman" w:cs="Times New Roman"/>
          <w:lang w:val="en-US"/>
        </w:rPr>
        <w:t xml:space="preserve"> </w:t>
      </w:r>
      <w:r w:rsidRPr="001E7BDA">
        <w:rPr>
          <w:rFonts w:ascii="Times New Roman" w:hAnsi="Times New Roman" w:cs="Times New Roman"/>
          <w:lang w:val="en-US"/>
        </w:rPr>
        <w:t>("Light for All") Program, regarding universal power access, takes into consideration all of the above mentioned elements. For this</w:t>
      </w:r>
      <w:r>
        <w:rPr>
          <w:rFonts w:ascii="Times New Roman" w:hAnsi="Times New Roman" w:cs="Times New Roman"/>
          <w:lang w:val="en-US"/>
        </w:rPr>
        <w:t xml:space="preserve"> </w:t>
      </w:r>
      <w:r w:rsidRPr="001E7BDA">
        <w:rPr>
          <w:rFonts w:ascii="Times New Roman" w:hAnsi="Times New Roman" w:cs="Times New Roman"/>
          <w:lang w:val="en-US"/>
        </w:rPr>
        <w:t>reason, it is one of the models that was taken into account by the new United Nations “Sustainable Energy for All” initiative and is one of the pillars of the Brazilian South-South Cooperation. </w:t>
      </w:r>
    </w:p>
    <w:p w:rsidR="00913A90" w:rsidRPr="001E7BDA" w:rsidRDefault="00913A90" w:rsidP="001E7BDA">
      <w:pPr>
        <w:widowControl w:val="0"/>
        <w:autoSpaceDE w:val="0"/>
        <w:autoSpaceDN w:val="0"/>
        <w:adjustRightInd w:val="0"/>
        <w:spacing w:after="240" w:line="360" w:lineRule="auto"/>
        <w:rPr>
          <w:rFonts w:ascii="Times New Roman" w:hAnsi="Times New Roman" w:cs="Times New Roman"/>
          <w:lang w:val="en-US"/>
        </w:rPr>
      </w:pPr>
    </w:p>
    <w:p w:rsidR="001E7BDA" w:rsidRPr="00D74D41" w:rsidRDefault="001E7BDA" w:rsidP="001E7BDA">
      <w:pPr>
        <w:widowControl w:val="0"/>
        <w:autoSpaceDE w:val="0"/>
        <w:autoSpaceDN w:val="0"/>
        <w:adjustRightInd w:val="0"/>
        <w:spacing w:after="240" w:line="360" w:lineRule="auto"/>
        <w:rPr>
          <w:rFonts w:ascii="Times New Roman" w:hAnsi="Times New Roman" w:cs="Times New Roman"/>
          <w:lang w:val="en-US"/>
        </w:rPr>
      </w:pPr>
      <w:r w:rsidRPr="00D74D41">
        <w:rPr>
          <w:rFonts w:ascii="Times New Roman" w:hAnsi="Times New Roman" w:cs="Times New Roman"/>
          <w:lang w:val="en-US"/>
        </w:rPr>
        <w:t>KEY WORDS:</w:t>
      </w:r>
    </w:p>
    <w:p w:rsidR="001E7BDA" w:rsidRPr="00D74D41" w:rsidRDefault="001E7BDA" w:rsidP="001E7BDA">
      <w:pPr>
        <w:widowControl w:val="0"/>
        <w:autoSpaceDE w:val="0"/>
        <w:autoSpaceDN w:val="0"/>
        <w:adjustRightInd w:val="0"/>
        <w:spacing w:after="240" w:line="360" w:lineRule="auto"/>
        <w:rPr>
          <w:rFonts w:ascii="Times New Roman" w:hAnsi="Times New Roman" w:cs="Times New Roman"/>
          <w:lang w:val="en-US"/>
        </w:rPr>
      </w:pPr>
      <w:r w:rsidRPr="00D74D41">
        <w:rPr>
          <w:rFonts w:ascii="Times New Roman" w:hAnsi="Times New Roman" w:cs="Times New Roman"/>
          <w:lang w:val="en-US"/>
        </w:rPr>
        <w:t>Universal Access; Light for all; Socio-economic development; Sustainable development</w:t>
      </w:r>
    </w:p>
    <w:p w:rsidR="00913A90" w:rsidRPr="00114C1A" w:rsidRDefault="00913A90">
      <w:pPr>
        <w:rPr>
          <w:rFonts w:ascii="Times New Roman" w:hAnsi="Times New Roman" w:cs="Times New Roman"/>
          <w:lang w:val="en-US"/>
        </w:rPr>
      </w:pPr>
    </w:p>
    <w:p w:rsidR="00C253CB" w:rsidRPr="00114C1A" w:rsidRDefault="00C253CB">
      <w:pPr>
        <w:rPr>
          <w:rFonts w:ascii="Times New Roman" w:hAnsi="Times New Roman" w:cs="Times New Roman"/>
          <w:lang w:val="en-US"/>
        </w:rPr>
      </w:pPr>
      <w:r w:rsidRPr="00114C1A">
        <w:rPr>
          <w:rFonts w:ascii="Times New Roman" w:hAnsi="Times New Roman" w:cs="Times New Roman"/>
          <w:lang w:val="en-US"/>
        </w:rPr>
        <w:t xml:space="preserve"> </w:t>
      </w:r>
      <w:r w:rsidRPr="00114C1A">
        <w:rPr>
          <w:rFonts w:ascii="Times New Roman" w:hAnsi="Times New Roman" w:cs="Times New Roman"/>
          <w:lang w:val="en-US"/>
        </w:rPr>
        <w:br w:type="page"/>
      </w:r>
    </w:p>
    <w:p w:rsidR="00A22510" w:rsidRPr="00114C1A" w:rsidRDefault="00A22510">
      <w:pPr>
        <w:rPr>
          <w:rFonts w:ascii="Times New Roman" w:hAnsi="Times New Roman" w:cs="Times New Roman"/>
          <w:lang w:val="en-US"/>
        </w:rPr>
      </w:pPr>
    </w:p>
    <w:p w:rsidR="006C3ACA" w:rsidRPr="00114C1A" w:rsidRDefault="006C3ACA" w:rsidP="006C3ACA">
      <w:pPr>
        <w:pStyle w:val="PargrafodaLista"/>
        <w:numPr>
          <w:ilvl w:val="0"/>
          <w:numId w:val="2"/>
        </w:numPr>
        <w:spacing w:line="360" w:lineRule="auto"/>
        <w:jc w:val="both"/>
        <w:rPr>
          <w:rFonts w:ascii="Times New Roman" w:hAnsi="Times New Roman" w:cs="Times New Roman"/>
        </w:rPr>
      </w:pPr>
      <w:r w:rsidRPr="00114C1A">
        <w:rPr>
          <w:rFonts w:ascii="Times New Roman" w:hAnsi="Times New Roman" w:cs="Times New Roman"/>
        </w:rPr>
        <w:t>Introducción</w:t>
      </w:r>
    </w:p>
    <w:p w:rsidR="00814BBD" w:rsidRPr="00114C1A" w:rsidRDefault="00814BBD" w:rsidP="006C3ACA">
      <w:pPr>
        <w:pStyle w:val="PargrafodaLista"/>
        <w:spacing w:line="360" w:lineRule="auto"/>
        <w:ind w:left="0" w:firstLine="1080"/>
        <w:jc w:val="both"/>
        <w:rPr>
          <w:rFonts w:ascii="Times New Roman" w:hAnsi="Times New Roman" w:cs="Times New Roman"/>
        </w:rPr>
      </w:pPr>
      <w:r w:rsidRPr="00114C1A">
        <w:rPr>
          <w:rFonts w:ascii="Times New Roman" w:hAnsi="Times New Roman" w:cs="Times New Roman"/>
        </w:rPr>
        <w:t>Con el objetivo de garantizar para las generaciones presentes y futuras un desarrollo basado no solamente en el pilar económico, sino también en los pilares social y medioambiental, debemos tener en cuenta dos objetivos fundamentales: la conservación de los recursos naturales, como el caso de la</w:t>
      </w:r>
      <w:r w:rsidR="002737A0">
        <w:rPr>
          <w:rFonts w:ascii="Times New Roman" w:hAnsi="Times New Roman" w:cs="Times New Roman"/>
        </w:rPr>
        <w:t>s fuentes fósiles</w:t>
      </w:r>
      <w:r w:rsidRPr="00114C1A">
        <w:rPr>
          <w:rFonts w:ascii="Times New Roman" w:hAnsi="Times New Roman" w:cs="Times New Roman"/>
        </w:rPr>
        <w:t>, y el acceso al bienestar social en los países en vías de desarrollo, como es el caso del acceso a la electricidad.</w:t>
      </w:r>
    </w:p>
    <w:p w:rsidR="00814BBD" w:rsidRPr="00114C1A" w:rsidRDefault="00CB7E0E" w:rsidP="00A37606">
      <w:pPr>
        <w:spacing w:line="360" w:lineRule="auto"/>
        <w:ind w:firstLine="720"/>
        <w:jc w:val="both"/>
        <w:rPr>
          <w:rFonts w:ascii="Times New Roman" w:hAnsi="Times New Roman" w:cs="Times New Roman"/>
        </w:rPr>
      </w:pPr>
      <w:r w:rsidRPr="00114C1A">
        <w:rPr>
          <w:rFonts w:ascii="Times New Roman" w:hAnsi="Times New Roman" w:cs="Times New Roman"/>
        </w:rPr>
        <w:t xml:space="preserve">Todo ello </w:t>
      </w:r>
      <w:r w:rsidR="00814BBD" w:rsidRPr="00114C1A">
        <w:rPr>
          <w:rFonts w:ascii="Times New Roman" w:hAnsi="Times New Roman" w:cs="Times New Roman"/>
        </w:rPr>
        <w:t xml:space="preserve">porque el verdadero establecimiento del concepto de desarrollo sostenible depende de un número de factores, </w:t>
      </w:r>
      <w:r w:rsidR="00C841AA" w:rsidRPr="00114C1A">
        <w:rPr>
          <w:rFonts w:ascii="Times New Roman" w:hAnsi="Times New Roman" w:cs="Times New Roman"/>
        </w:rPr>
        <w:t>entre los que se incluyen</w:t>
      </w:r>
      <w:r w:rsidR="00814BBD" w:rsidRPr="00114C1A">
        <w:rPr>
          <w:rFonts w:ascii="Times New Roman" w:hAnsi="Times New Roman" w:cs="Times New Roman"/>
        </w:rPr>
        <w:t>, el uso de fuentes de energía</w:t>
      </w:r>
      <w:r w:rsidR="00E92E4A" w:rsidRPr="00114C1A">
        <w:rPr>
          <w:rFonts w:ascii="Times New Roman" w:hAnsi="Times New Roman" w:cs="Times New Roman"/>
        </w:rPr>
        <w:t>, c</w:t>
      </w:r>
      <w:r w:rsidR="00814BBD" w:rsidRPr="00114C1A">
        <w:rPr>
          <w:rFonts w:ascii="Times New Roman" w:hAnsi="Times New Roman" w:cs="Times New Roman"/>
        </w:rPr>
        <w:t>omo bien menciona el Grupo Asesor del Secretario General de la ONU para la Energía y el Cambio Climático:</w:t>
      </w:r>
    </w:p>
    <w:p w:rsidR="00814BBD" w:rsidRPr="00114C1A" w:rsidRDefault="00B30B91" w:rsidP="00FD5E70">
      <w:pPr>
        <w:spacing w:line="276" w:lineRule="auto"/>
        <w:ind w:left="2268"/>
        <w:jc w:val="both"/>
        <w:rPr>
          <w:rFonts w:ascii="Times New Roman" w:hAnsi="Times New Roman" w:cs="Times New Roman"/>
          <w:lang w:val="en-US"/>
        </w:rPr>
      </w:pPr>
      <w:r w:rsidRPr="00114C1A">
        <w:rPr>
          <w:rFonts w:ascii="Times New Roman" w:hAnsi="Times New Roman" w:cs="Times New Roman"/>
          <w:lang w:val="en-US"/>
        </w:rPr>
        <w:t>Energy is at the heart of most critical economic, environmental and developmental issues facing the world today. Clean, efficient, affordable and reliable energy services are indispensable for global prosperity</w:t>
      </w:r>
      <w:r w:rsidR="00210103" w:rsidRPr="00114C1A">
        <w:rPr>
          <w:rFonts w:ascii="Times New Roman" w:hAnsi="Times New Roman" w:cs="Times New Roman"/>
          <w:lang w:val="en-US"/>
        </w:rPr>
        <w:t xml:space="preserve"> (UNITED NATIONS</w:t>
      </w:r>
      <w:r w:rsidRPr="00114C1A">
        <w:rPr>
          <w:rFonts w:ascii="Times New Roman" w:hAnsi="Times New Roman" w:cs="Times New Roman"/>
          <w:lang w:val="en-US"/>
        </w:rPr>
        <w:t>, 2010, p. 7</w:t>
      </w:r>
      <w:r w:rsidR="00814BBD" w:rsidRPr="00114C1A">
        <w:rPr>
          <w:rFonts w:ascii="Times New Roman" w:hAnsi="Times New Roman" w:cs="Times New Roman"/>
          <w:lang w:val="en-US"/>
        </w:rPr>
        <w:t>).</w:t>
      </w:r>
    </w:p>
    <w:p w:rsidR="00814BBD" w:rsidRPr="00114C1A" w:rsidRDefault="00814BBD" w:rsidP="00A37606">
      <w:pPr>
        <w:spacing w:line="360" w:lineRule="auto"/>
        <w:ind w:firstLine="720"/>
        <w:jc w:val="both"/>
        <w:rPr>
          <w:rFonts w:ascii="Times New Roman" w:hAnsi="Times New Roman" w:cs="Times New Roman"/>
        </w:rPr>
      </w:pPr>
      <w:r w:rsidRPr="00114C1A">
        <w:rPr>
          <w:rFonts w:ascii="Times New Roman" w:hAnsi="Times New Roman" w:cs="Times New Roman"/>
        </w:rPr>
        <w:t xml:space="preserve">En este contexto, </w:t>
      </w:r>
      <w:r w:rsidR="00E92E4A" w:rsidRPr="00114C1A">
        <w:rPr>
          <w:rFonts w:ascii="Times New Roman" w:hAnsi="Times New Roman" w:cs="Times New Roman"/>
        </w:rPr>
        <w:t xml:space="preserve">debe destacarse </w:t>
      </w:r>
      <w:r w:rsidRPr="00114C1A">
        <w:rPr>
          <w:rFonts w:ascii="Times New Roman" w:hAnsi="Times New Roman" w:cs="Times New Roman"/>
        </w:rPr>
        <w:t>la iniciativa del Secretario General de la ONU, Ban Ki-moon, de promover el 2012 como el Año de la Energía Sostenible para Todos. Como principales objetivos, hasta 2030, están:</w:t>
      </w:r>
    </w:p>
    <w:p w:rsidR="00814BBD" w:rsidRPr="00114C1A" w:rsidRDefault="00E6231F" w:rsidP="00FD5E70">
      <w:pPr>
        <w:spacing w:line="276" w:lineRule="auto"/>
        <w:ind w:left="2268"/>
        <w:jc w:val="both"/>
        <w:rPr>
          <w:rFonts w:ascii="Times New Roman" w:hAnsi="Times New Roman" w:cs="Times New Roman"/>
        </w:rPr>
      </w:pPr>
      <w:r w:rsidRPr="00114C1A">
        <w:rPr>
          <w:rFonts w:ascii="Times New Roman" w:hAnsi="Times New Roman" w:cs="Times New Roman"/>
          <w:lang w:val="en-US"/>
        </w:rPr>
        <w:t>(i) ensuring universal access to modern energy services; (ii) doubling the rate of improvement in energy efficiency; and (iii) doubling the share of renewable energy in the global energy mix.</w:t>
      </w:r>
      <w:r w:rsidR="00210103" w:rsidRPr="00114C1A">
        <w:rPr>
          <w:rFonts w:ascii="Times New Roman" w:hAnsi="Times New Roman" w:cs="Times New Roman"/>
          <w:lang w:val="en-US"/>
        </w:rPr>
        <w:t xml:space="preserve"> </w:t>
      </w:r>
      <w:r w:rsidR="00D114C2">
        <w:rPr>
          <w:rFonts w:ascii="Times New Roman" w:hAnsi="Times New Roman" w:cs="Times New Roman"/>
        </w:rPr>
        <w:t>(UNITED NATIONS</w:t>
      </w:r>
      <w:r w:rsidR="00814BBD" w:rsidRPr="00114C1A">
        <w:rPr>
          <w:rFonts w:ascii="Times New Roman" w:hAnsi="Times New Roman" w:cs="Times New Roman"/>
        </w:rPr>
        <w:t>, 2011).</w:t>
      </w:r>
    </w:p>
    <w:p w:rsidR="00814BBD" w:rsidRPr="00114C1A" w:rsidRDefault="00814BBD" w:rsidP="00A37606">
      <w:pPr>
        <w:spacing w:line="360" w:lineRule="auto"/>
        <w:ind w:firstLine="720"/>
        <w:jc w:val="both"/>
        <w:rPr>
          <w:rFonts w:ascii="Times New Roman" w:hAnsi="Times New Roman" w:cs="Times New Roman"/>
        </w:rPr>
      </w:pPr>
      <w:r w:rsidRPr="00114C1A">
        <w:rPr>
          <w:rFonts w:ascii="Times New Roman" w:hAnsi="Times New Roman" w:cs="Times New Roman"/>
        </w:rPr>
        <w:t>Así, cu</w:t>
      </w:r>
      <w:r w:rsidR="00D201D8" w:rsidRPr="00114C1A">
        <w:rPr>
          <w:rFonts w:ascii="Times New Roman" w:hAnsi="Times New Roman" w:cs="Times New Roman"/>
        </w:rPr>
        <w:t>alquier discusión cuyo objetivo</w:t>
      </w:r>
      <w:r w:rsidRPr="00114C1A">
        <w:rPr>
          <w:rFonts w:ascii="Times New Roman" w:hAnsi="Times New Roman" w:cs="Times New Roman"/>
        </w:rPr>
        <w:t xml:space="preserve"> </w:t>
      </w:r>
      <w:r w:rsidR="00073206" w:rsidRPr="00114C1A">
        <w:rPr>
          <w:rFonts w:ascii="Times New Roman" w:hAnsi="Times New Roman" w:cs="Times New Roman"/>
        </w:rPr>
        <w:t xml:space="preserve">sea </w:t>
      </w:r>
      <w:r w:rsidRPr="00114C1A">
        <w:rPr>
          <w:rFonts w:ascii="Times New Roman" w:hAnsi="Times New Roman" w:cs="Times New Roman"/>
        </w:rPr>
        <w:t xml:space="preserve">el desarrollo económico y social de un país y la preservación del medio ambiente debe abarcar necesariamente el uso racional y sostenible de </w:t>
      </w:r>
      <w:r w:rsidR="00382515" w:rsidRPr="00114C1A">
        <w:rPr>
          <w:rFonts w:ascii="Times New Roman" w:hAnsi="Times New Roman" w:cs="Times New Roman"/>
        </w:rPr>
        <w:t xml:space="preserve">las </w:t>
      </w:r>
      <w:r w:rsidRPr="00114C1A">
        <w:rPr>
          <w:rFonts w:ascii="Times New Roman" w:hAnsi="Times New Roman" w:cs="Times New Roman"/>
        </w:rPr>
        <w:t>fuentes de energía.</w:t>
      </w:r>
    </w:p>
    <w:p w:rsidR="00A22510" w:rsidRPr="00114C1A" w:rsidRDefault="00814BBD" w:rsidP="00A37606">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El prese</w:t>
      </w:r>
      <w:r w:rsidR="00D201D8" w:rsidRPr="00114C1A">
        <w:rPr>
          <w:rFonts w:ascii="Times New Roman" w:eastAsia="MS Mincho" w:hAnsi="Times New Roman" w:cs="Times New Roman"/>
        </w:rPr>
        <w:t>nte trabajo tiene como objetivo</w:t>
      </w:r>
      <w:r w:rsidRPr="00114C1A">
        <w:rPr>
          <w:rFonts w:ascii="Times New Roman" w:eastAsia="MS Mincho" w:hAnsi="Times New Roman" w:cs="Times New Roman"/>
        </w:rPr>
        <w:t xml:space="preserve"> </w:t>
      </w:r>
      <w:r w:rsidR="00FE1713" w:rsidRPr="00114C1A">
        <w:rPr>
          <w:rFonts w:ascii="Times New Roman" w:eastAsia="MS Mincho" w:hAnsi="Times New Roman" w:cs="Times New Roman"/>
        </w:rPr>
        <w:t xml:space="preserve">mostrar </w:t>
      </w:r>
      <w:r w:rsidRPr="00114C1A">
        <w:rPr>
          <w:rFonts w:ascii="Times New Roman" w:eastAsia="MS Mincho" w:hAnsi="Times New Roman" w:cs="Times New Roman"/>
        </w:rPr>
        <w:t>la experiencia brasileña del</w:t>
      </w:r>
      <w:r w:rsidR="00A22510" w:rsidRPr="00114C1A">
        <w:rPr>
          <w:rFonts w:ascii="Times New Roman" w:eastAsia="MS Mincho" w:hAnsi="Times New Roman" w:cs="Times New Roman"/>
        </w:rPr>
        <w:t xml:space="preserve"> desarrollo sostenible a través de</w:t>
      </w:r>
      <w:r w:rsidR="006730E7" w:rsidRPr="00114C1A">
        <w:rPr>
          <w:rFonts w:ascii="Times New Roman" w:eastAsia="MS Mincho" w:hAnsi="Times New Roman" w:cs="Times New Roman"/>
        </w:rPr>
        <w:t>l</w:t>
      </w:r>
      <w:r w:rsidR="00A22510" w:rsidRPr="00114C1A">
        <w:rPr>
          <w:rFonts w:ascii="Times New Roman" w:eastAsia="MS Mincho" w:hAnsi="Times New Roman" w:cs="Times New Roman"/>
        </w:rPr>
        <w:t xml:space="preserve"> acceso a energía</w:t>
      </w:r>
      <w:r w:rsidR="00A02FF6" w:rsidRPr="00114C1A">
        <w:rPr>
          <w:rFonts w:ascii="Times New Roman" w:eastAsia="MS Mincho" w:hAnsi="Times New Roman" w:cs="Times New Roman"/>
        </w:rPr>
        <w:t xml:space="preserve"> eléctrica</w:t>
      </w:r>
      <w:r w:rsidR="00A22510" w:rsidRPr="00114C1A">
        <w:rPr>
          <w:rFonts w:ascii="Times New Roman" w:eastAsia="MS Mincho" w:hAnsi="Times New Roman" w:cs="Times New Roman"/>
        </w:rPr>
        <w:t xml:space="preserve">: de forma universal, sin costes elevados y con una expresiva participación de fuentes renovables en su mix. </w:t>
      </w:r>
    </w:p>
    <w:p w:rsidR="00E64829" w:rsidRPr="00114C1A" w:rsidRDefault="000F60C6" w:rsidP="00A37606">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 xml:space="preserve">Al largo del artículo se </w:t>
      </w:r>
      <w:r w:rsidR="00810714" w:rsidRPr="00114C1A">
        <w:rPr>
          <w:rFonts w:ascii="Times New Roman" w:eastAsia="MS Mincho" w:hAnsi="Times New Roman" w:cs="Times New Roman"/>
        </w:rPr>
        <w:t xml:space="preserve">mostrará </w:t>
      </w:r>
      <w:r w:rsidRPr="00114C1A">
        <w:rPr>
          <w:rFonts w:ascii="Times New Roman" w:eastAsia="MS Mincho" w:hAnsi="Times New Roman" w:cs="Times New Roman"/>
        </w:rPr>
        <w:t xml:space="preserve">a través de datos socioeconómicos, como </w:t>
      </w:r>
      <w:r w:rsidR="00D201D8" w:rsidRPr="00114C1A">
        <w:rPr>
          <w:rFonts w:ascii="Times New Roman" w:eastAsia="MS Mincho" w:hAnsi="Times New Roman" w:cs="Times New Roman"/>
        </w:rPr>
        <w:t>el programa</w:t>
      </w:r>
      <w:r w:rsidR="00810714" w:rsidRPr="00114C1A">
        <w:rPr>
          <w:rFonts w:ascii="Times New Roman" w:eastAsia="MS Mincho" w:hAnsi="Times New Roman" w:cs="Times New Roman"/>
        </w:rPr>
        <w:t xml:space="preserve"> </w:t>
      </w:r>
      <w:r w:rsidR="00D813D9" w:rsidRPr="00114C1A">
        <w:rPr>
          <w:rFonts w:ascii="Times New Roman" w:eastAsia="MS Mincho" w:hAnsi="Times New Roman" w:cs="Times New Roman"/>
        </w:rPr>
        <w:t xml:space="preserve">repercutió </w:t>
      </w:r>
      <w:r w:rsidR="00D201D8" w:rsidRPr="00114C1A">
        <w:rPr>
          <w:rFonts w:ascii="Times New Roman" w:eastAsia="MS Mincho" w:hAnsi="Times New Roman" w:cs="Times New Roman"/>
        </w:rPr>
        <w:t>en</w:t>
      </w:r>
      <w:r w:rsidRPr="00114C1A">
        <w:rPr>
          <w:rFonts w:ascii="Times New Roman" w:eastAsia="MS Mincho" w:hAnsi="Times New Roman" w:cs="Times New Roman"/>
        </w:rPr>
        <w:t xml:space="preserve"> </w:t>
      </w:r>
      <w:r w:rsidR="005A42EB" w:rsidRPr="00114C1A">
        <w:rPr>
          <w:rFonts w:ascii="Times New Roman" w:eastAsia="MS Mincho" w:hAnsi="Times New Roman" w:cs="Times New Roman"/>
        </w:rPr>
        <w:t xml:space="preserve">una </w:t>
      </w:r>
      <w:r w:rsidRPr="00114C1A">
        <w:rPr>
          <w:rFonts w:ascii="Times New Roman" w:eastAsia="MS Mincho" w:hAnsi="Times New Roman" w:cs="Times New Roman"/>
        </w:rPr>
        <w:t xml:space="preserve">mejor distribución de renta en el país, </w:t>
      </w:r>
      <w:r w:rsidR="00D813D9" w:rsidRPr="00114C1A">
        <w:rPr>
          <w:rFonts w:ascii="Times New Roman" w:eastAsia="MS Mincho" w:hAnsi="Times New Roman" w:cs="Times New Roman"/>
        </w:rPr>
        <w:t xml:space="preserve">aunque aún </w:t>
      </w:r>
      <w:r w:rsidRPr="00114C1A">
        <w:rPr>
          <w:rFonts w:ascii="Times New Roman" w:eastAsia="MS Mincho" w:hAnsi="Times New Roman" w:cs="Times New Roman"/>
        </w:rPr>
        <w:lastRenderedPageBreak/>
        <w:t xml:space="preserve">son </w:t>
      </w:r>
      <w:r w:rsidR="00D813D9" w:rsidRPr="00114C1A">
        <w:rPr>
          <w:rFonts w:ascii="Times New Roman" w:eastAsia="MS Mincho" w:hAnsi="Times New Roman" w:cs="Times New Roman"/>
        </w:rPr>
        <w:t xml:space="preserve">muchos </w:t>
      </w:r>
      <w:r w:rsidRPr="00114C1A">
        <w:rPr>
          <w:rFonts w:ascii="Times New Roman" w:eastAsia="MS Mincho" w:hAnsi="Times New Roman" w:cs="Times New Roman"/>
        </w:rPr>
        <w:t xml:space="preserve">los desafíos </w:t>
      </w:r>
      <w:r w:rsidR="00D813D9" w:rsidRPr="00114C1A">
        <w:rPr>
          <w:rFonts w:ascii="Times New Roman" w:eastAsia="MS Mincho" w:hAnsi="Times New Roman" w:cs="Times New Roman"/>
        </w:rPr>
        <w:t xml:space="preserve">que deben afrontarse </w:t>
      </w:r>
      <w:r w:rsidRPr="00114C1A">
        <w:rPr>
          <w:rFonts w:ascii="Times New Roman" w:eastAsia="MS Mincho" w:hAnsi="Times New Roman" w:cs="Times New Roman"/>
        </w:rPr>
        <w:t xml:space="preserve">para </w:t>
      </w:r>
      <w:r w:rsidR="00D813D9" w:rsidRPr="00114C1A">
        <w:rPr>
          <w:rFonts w:ascii="Times New Roman" w:eastAsia="MS Mincho" w:hAnsi="Times New Roman" w:cs="Times New Roman"/>
        </w:rPr>
        <w:t>asegurar</w:t>
      </w:r>
      <w:r w:rsidRPr="00114C1A">
        <w:rPr>
          <w:rFonts w:ascii="Times New Roman" w:eastAsia="MS Mincho" w:hAnsi="Times New Roman" w:cs="Times New Roman"/>
        </w:rPr>
        <w:t xml:space="preserve"> la tarifa social, bien como, como</w:t>
      </w:r>
      <w:r w:rsidR="007A0B61" w:rsidRPr="00114C1A">
        <w:rPr>
          <w:rFonts w:ascii="Times New Roman" w:eastAsia="MS Mincho" w:hAnsi="Times New Roman" w:cs="Times New Roman"/>
        </w:rPr>
        <w:t xml:space="preserve"> esta experiencia</w:t>
      </w:r>
      <w:r w:rsidRPr="00114C1A">
        <w:rPr>
          <w:rFonts w:ascii="Times New Roman" w:eastAsia="MS Mincho" w:hAnsi="Times New Roman" w:cs="Times New Roman"/>
        </w:rPr>
        <w:t xml:space="preserve"> </w:t>
      </w:r>
      <w:r w:rsidR="002B08C8" w:rsidRPr="00114C1A">
        <w:rPr>
          <w:rFonts w:ascii="Times New Roman" w:eastAsia="MS Mincho" w:hAnsi="Times New Roman" w:cs="Times New Roman"/>
        </w:rPr>
        <w:t xml:space="preserve">puede ser implementada </w:t>
      </w:r>
      <w:r w:rsidRPr="00114C1A">
        <w:rPr>
          <w:rFonts w:ascii="Times New Roman" w:eastAsia="MS Mincho" w:hAnsi="Times New Roman" w:cs="Times New Roman"/>
        </w:rPr>
        <w:t xml:space="preserve">en la región y </w:t>
      </w:r>
      <w:r w:rsidR="002B08C8" w:rsidRPr="00114C1A">
        <w:rPr>
          <w:rFonts w:ascii="Times New Roman" w:eastAsia="MS Mincho" w:hAnsi="Times New Roman" w:cs="Times New Roman"/>
        </w:rPr>
        <w:t xml:space="preserve">como puede extrapolarse a otras acciones </w:t>
      </w:r>
      <w:r w:rsidRPr="00114C1A">
        <w:rPr>
          <w:rFonts w:ascii="Times New Roman" w:eastAsia="MS Mincho" w:hAnsi="Times New Roman" w:cs="Times New Roman"/>
        </w:rPr>
        <w:t>de cooperación Sur-Sur, con países africanos.</w:t>
      </w:r>
    </w:p>
    <w:p w:rsidR="00114C1A" w:rsidRPr="00114C1A" w:rsidRDefault="00114C1A" w:rsidP="00A37606">
      <w:pPr>
        <w:spacing w:line="360" w:lineRule="auto"/>
        <w:ind w:firstLine="720"/>
        <w:jc w:val="both"/>
        <w:rPr>
          <w:rFonts w:ascii="Times New Roman" w:eastAsia="MS Mincho" w:hAnsi="Times New Roman" w:cs="Times New Roman"/>
        </w:rPr>
      </w:pPr>
    </w:p>
    <w:p w:rsidR="00230429" w:rsidRPr="00114C1A" w:rsidRDefault="006730E7" w:rsidP="00230429">
      <w:pPr>
        <w:pStyle w:val="PargrafodaLista"/>
        <w:numPr>
          <w:ilvl w:val="0"/>
          <w:numId w:val="2"/>
        </w:numPr>
        <w:spacing w:line="360" w:lineRule="auto"/>
        <w:jc w:val="both"/>
        <w:rPr>
          <w:rFonts w:ascii="Times New Roman" w:eastAsia="MS Mincho" w:hAnsi="Times New Roman" w:cs="Times New Roman"/>
        </w:rPr>
      </w:pPr>
      <w:r w:rsidRPr="00114C1A">
        <w:rPr>
          <w:rFonts w:ascii="Times New Roman" w:eastAsia="MS Mincho" w:hAnsi="Times New Roman" w:cs="Times New Roman"/>
        </w:rPr>
        <w:t>Desarrollo Sostenible y Acceso a la Energía</w:t>
      </w:r>
    </w:p>
    <w:p w:rsidR="00230429" w:rsidRPr="00114C1A" w:rsidRDefault="00230429" w:rsidP="003104CD">
      <w:pPr>
        <w:pStyle w:val="Textodenotaderodap"/>
        <w:spacing w:after="0" w:line="240" w:lineRule="auto"/>
        <w:ind w:left="720"/>
        <w:jc w:val="both"/>
        <w:rPr>
          <w:rFonts w:ascii="Times New Roman" w:hAnsi="Times New Roman"/>
          <w:sz w:val="24"/>
          <w:szCs w:val="24"/>
        </w:rPr>
      </w:pPr>
    </w:p>
    <w:p w:rsidR="00675917" w:rsidRPr="00114C1A" w:rsidRDefault="00833526" w:rsidP="00FD5E70">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En</w:t>
      </w:r>
      <w:r w:rsidR="00230429" w:rsidRPr="00114C1A">
        <w:rPr>
          <w:rFonts w:ascii="Times New Roman" w:eastAsia="MS Mincho" w:hAnsi="Times New Roman" w:cs="Times New Roman"/>
        </w:rPr>
        <w:t xml:space="preserve"> 1983, </w:t>
      </w:r>
      <w:r w:rsidRPr="00114C1A">
        <w:rPr>
          <w:rFonts w:ascii="Times New Roman" w:eastAsia="MS Mincho" w:hAnsi="Times New Roman" w:cs="Times New Roman"/>
        </w:rPr>
        <w:t>la Asamblea</w:t>
      </w:r>
      <w:r w:rsidR="00230429" w:rsidRPr="00114C1A">
        <w:rPr>
          <w:rFonts w:ascii="Times New Roman" w:eastAsia="MS Mincho" w:hAnsi="Times New Roman" w:cs="Times New Roman"/>
        </w:rPr>
        <w:t xml:space="preserve"> Ge</w:t>
      </w:r>
      <w:r w:rsidRPr="00114C1A">
        <w:rPr>
          <w:rFonts w:ascii="Times New Roman" w:eastAsia="MS Mincho" w:hAnsi="Times New Roman" w:cs="Times New Roman"/>
        </w:rPr>
        <w:t xml:space="preserve">neral de las Naciones Unidas </w:t>
      </w:r>
      <w:r w:rsidR="00BE7B66" w:rsidRPr="00114C1A">
        <w:rPr>
          <w:rFonts w:ascii="Times New Roman" w:eastAsia="MS Mincho" w:hAnsi="Times New Roman" w:cs="Times New Roman"/>
        </w:rPr>
        <w:t xml:space="preserve">creó </w:t>
      </w:r>
      <w:r w:rsidRPr="00114C1A">
        <w:rPr>
          <w:rFonts w:ascii="Times New Roman" w:eastAsia="MS Mincho" w:hAnsi="Times New Roman" w:cs="Times New Roman"/>
        </w:rPr>
        <w:t>la Comisión Mundial sobre Medio Ambiente y Desarrollo, cuyo objetivo era consol</w:t>
      </w:r>
      <w:r w:rsidR="00D201D8" w:rsidRPr="00114C1A">
        <w:rPr>
          <w:rFonts w:ascii="Times New Roman" w:eastAsia="MS Mincho" w:hAnsi="Times New Roman" w:cs="Times New Roman"/>
        </w:rPr>
        <w:t>idar una estrategia para tratar</w:t>
      </w:r>
      <w:r w:rsidRPr="00114C1A">
        <w:rPr>
          <w:rFonts w:ascii="Times New Roman" w:eastAsia="MS Mincho" w:hAnsi="Times New Roman" w:cs="Times New Roman"/>
        </w:rPr>
        <w:t xml:space="preserve"> la relación</w:t>
      </w:r>
      <w:r w:rsidR="00230429" w:rsidRPr="00114C1A">
        <w:rPr>
          <w:rFonts w:ascii="Times New Roman" w:eastAsia="MS Mincho" w:hAnsi="Times New Roman" w:cs="Times New Roman"/>
        </w:rPr>
        <w:t xml:space="preserve"> entre me</w:t>
      </w:r>
      <w:r w:rsidRPr="00114C1A">
        <w:rPr>
          <w:rFonts w:ascii="Times New Roman" w:eastAsia="MS Mincho" w:hAnsi="Times New Roman" w:cs="Times New Roman"/>
        </w:rPr>
        <w:t>dio ambiente, desarrollo y gobernanza. Gro Harlem Brundtland, entonces Primera Ministra de Noruega, fue elegida para presidir</w:t>
      </w:r>
      <w:r w:rsidR="00230429" w:rsidRPr="00114C1A">
        <w:rPr>
          <w:rFonts w:ascii="Times New Roman" w:eastAsia="MS Mincho" w:hAnsi="Times New Roman" w:cs="Times New Roman"/>
        </w:rPr>
        <w:t xml:space="preserve">la. </w:t>
      </w:r>
      <w:r w:rsidRPr="00114C1A">
        <w:rPr>
          <w:rFonts w:ascii="Times New Roman" w:eastAsia="MS Mincho" w:hAnsi="Times New Roman" w:cs="Times New Roman"/>
        </w:rPr>
        <w:t>La Comisión fue disuelta, en 1987, después</w:t>
      </w:r>
      <w:r w:rsidR="00230429" w:rsidRPr="00114C1A">
        <w:rPr>
          <w:rFonts w:ascii="Times New Roman" w:eastAsia="MS Mincho" w:hAnsi="Times New Roman" w:cs="Times New Roman"/>
        </w:rPr>
        <w:t xml:space="preserve"> </w:t>
      </w:r>
      <w:r w:rsidR="00362BC1" w:rsidRPr="00114C1A">
        <w:rPr>
          <w:rFonts w:ascii="Times New Roman" w:eastAsia="MS Mincho" w:hAnsi="Times New Roman" w:cs="Times New Roman"/>
        </w:rPr>
        <w:t>del lanzamiento del Informe Nuestro Futuro Común, también conocido como Informe</w:t>
      </w:r>
      <w:r w:rsidR="00230429" w:rsidRPr="00114C1A">
        <w:rPr>
          <w:rFonts w:ascii="Times New Roman" w:eastAsia="MS Mincho" w:hAnsi="Times New Roman" w:cs="Times New Roman"/>
        </w:rPr>
        <w:t xml:space="preserve"> Brundtland. </w:t>
      </w:r>
    </w:p>
    <w:p w:rsidR="00230429" w:rsidRPr="00114C1A" w:rsidRDefault="008F7369" w:rsidP="00100A1C">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En é</w:t>
      </w:r>
      <w:r w:rsidR="00E32AF8" w:rsidRPr="00114C1A">
        <w:rPr>
          <w:rFonts w:ascii="Times New Roman" w:eastAsia="MS Mincho" w:hAnsi="Times New Roman" w:cs="Times New Roman"/>
        </w:rPr>
        <w:t>l</w:t>
      </w:r>
      <w:r w:rsidR="00230429" w:rsidRPr="00114C1A">
        <w:rPr>
          <w:rFonts w:ascii="Times New Roman" w:eastAsia="MS Mincho" w:hAnsi="Times New Roman" w:cs="Times New Roman"/>
        </w:rPr>
        <w:t xml:space="preserve">, </w:t>
      </w:r>
      <w:r w:rsidR="00E32AF8" w:rsidRPr="00114C1A">
        <w:rPr>
          <w:rFonts w:ascii="Times New Roman" w:eastAsia="MS Mincho" w:hAnsi="Times New Roman" w:cs="Times New Roman"/>
        </w:rPr>
        <w:t xml:space="preserve">se </w:t>
      </w:r>
      <w:r w:rsidR="009A3CF1" w:rsidRPr="00114C1A">
        <w:rPr>
          <w:rFonts w:ascii="Times New Roman" w:eastAsia="MS Mincho" w:hAnsi="Times New Roman" w:cs="Times New Roman"/>
        </w:rPr>
        <w:t>establec</w:t>
      </w:r>
      <w:r w:rsidR="00545F6E" w:rsidRPr="00114C1A">
        <w:rPr>
          <w:rFonts w:ascii="Times New Roman" w:eastAsia="MS Mincho" w:hAnsi="Times New Roman" w:cs="Times New Roman"/>
        </w:rPr>
        <w:t>ieron</w:t>
      </w:r>
      <w:r w:rsidR="00230429" w:rsidRPr="00114C1A">
        <w:rPr>
          <w:rFonts w:ascii="Times New Roman" w:eastAsia="MS Mincho" w:hAnsi="Times New Roman" w:cs="Times New Roman"/>
        </w:rPr>
        <w:t xml:space="preserve"> </w:t>
      </w:r>
      <w:r w:rsidR="00E32AF8" w:rsidRPr="00114C1A">
        <w:rPr>
          <w:rFonts w:ascii="Times New Roman" w:eastAsia="MS Mincho" w:hAnsi="Times New Roman" w:cs="Times New Roman"/>
        </w:rPr>
        <w:t>las bases del concepto</w:t>
      </w:r>
      <w:r w:rsidR="00545F6E" w:rsidRPr="00114C1A">
        <w:rPr>
          <w:rFonts w:ascii="Times New Roman" w:eastAsia="MS Mincho" w:hAnsi="Times New Roman" w:cs="Times New Roman"/>
        </w:rPr>
        <w:t xml:space="preserve"> de desarrollo sostenible, un lí</w:t>
      </w:r>
      <w:r w:rsidR="00E32AF8" w:rsidRPr="00114C1A">
        <w:rPr>
          <w:rFonts w:ascii="Times New Roman" w:eastAsia="MS Mincho" w:hAnsi="Times New Roman" w:cs="Times New Roman"/>
        </w:rPr>
        <w:t>mite al presente cre</w:t>
      </w:r>
      <w:r w:rsidR="00230429" w:rsidRPr="00114C1A">
        <w:rPr>
          <w:rFonts w:ascii="Times New Roman" w:eastAsia="MS Mincho" w:hAnsi="Times New Roman" w:cs="Times New Roman"/>
        </w:rPr>
        <w:t>cim</w:t>
      </w:r>
      <w:r w:rsidR="00E32AF8" w:rsidRPr="00114C1A">
        <w:rPr>
          <w:rFonts w:ascii="Times New Roman" w:eastAsia="MS Mincho" w:hAnsi="Times New Roman" w:cs="Times New Roman"/>
        </w:rPr>
        <w:t>iento económico, que asegure</w:t>
      </w:r>
      <w:r w:rsidR="00545F6E" w:rsidRPr="00114C1A">
        <w:rPr>
          <w:rFonts w:ascii="Times New Roman" w:eastAsia="MS Mincho" w:hAnsi="Times New Roman" w:cs="Times New Roman"/>
        </w:rPr>
        <w:t xml:space="preserve"> a</w:t>
      </w:r>
      <w:r w:rsidR="00E32AF8" w:rsidRPr="00114C1A">
        <w:rPr>
          <w:rFonts w:ascii="Times New Roman" w:eastAsia="MS Mincho" w:hAnsi="Times New Roman" w:cs="Times New Roman"/>
        </w:rPr>
        <w:t xml:space="preserve"> la</w:t>
      </w:r>
      <w:r w:rsidR="00230429" w:rsidRPr="00114C1A">
        <w:rPr>
          <w:rFonts w:ascii="Times New Roman" w:eastAsia="MS Mincho" w:hAnsi="Times New Roman" w:cs="Times New Roman"/>
        </w:rPr>
        <w:t>s futuras ge</w:t>
      </w:r>
      <w:r w:rsidR="00E32AF8" w:rsidRPr="00114C1A">
        <w:rPr>
          <w:rFonts w:ascii="Times New Roman" w:eastAsia="MS Mincho" w:hAnsi="Times New Roman" w:cs="Times New Roman"/>
        </w:rPr>
        <w:t>neraciones</w:t>
      </w:r>
      <w:r w:rsidR="00230429" w:rsidRPr="00114C1A">
        <w:rPr>
          <w:rFonts w:ascii="Times New Roman" w:eastAsia="MS Mincho" w:hAnsi="Times New Roman" w:cs="Times New Roman"/>
        </w:rPr>
        <w:t xml:space="preserve"> </w:t>
      </w:r>
      <w:r w:rsidR="00E32AF8" w:rsidRPr="00114C1A">
        <w:rPr>
          <w:rFonts w:ascii="Times New Roman" w:eastAsia="MS Mincho" w:hAnsi="Times New Roman" w:cs="Times New Roman"/>
        </w:rPr>
        <w:t>la capacidad de atender su</w:t>
      </w:r>
      <w:r w:rsidR="00230429" w:rsidRPr="00114C1A">
        <w:rPr>
          <w:rFonts w:ascii="Times New Roman" w:eastAsia="MS Mincho" w:hAnsi="Times New Roman" w:cs="Times New Roman"/>
        </w:rPr>
        <w:t>s demandas:</w:t>
      </w:r>
    </w:p>
    <w:p w:rsidR="00675917" w:rsidRPr="00114C1A" w:rsidRDefault="00E6231F" w:rsidP="00FD5E70">
      <w:pPr>
        <w:widowControl w:val="0"/>
        <w:tabs>
          <w:tab w:val="left" w:pos="7650"/>
        </w:tabs>
        <w:autoSpaceDE w:val="0"/>
        <w:autoSpaceDN w:val="0"/>
        <w:adjustRightInd w:val="0"/>
        <w:spacing w:line="276" w:lineRule="auto"/>
        <w:ind w:left="2268"/>
        <w:jc w:val="both"/>
        <w:rPr>
          <w:rFonts w:ascii="Times New Roman" w:hAnsi="Times New Roman" w:cs="Times New Roman"/>
          <w:lang w:val="es-ES"/>
        </w:rPr>
      </w:pPr>
      <w:r w:rsidRPr="00114C1A">
        <w:rPr>
          <w:rFonts w:ascii="Times New Roman" w:eastAsia="MS Mincho" w:hAnsi="Times New Roman" w:cs="Times New Roman"/>
          <w:lang w:val="en-US"/>
        </w:rPr>
        <w:t>Humanity has the ability to make development sustainable to ensure that it meets the needs of the present without compromising the ability of future generation to meet their own needs, The concept of sustainable development does imply limits – not absolute but limitations imposed by the present state of technology and social organization on environmental resources and by the ability of the biosphere to absorb the effects of human activities.”</w:t>
      </w:r>
      <w:r w:rsidRPr="00114C1A">
        <w:rPr>
          <w:rFonts w:ascii="Times New Roman" w:hAnsi="Times New Roman" w:cs="Times New Roman"/>
          <w:lang w:val="en-US"/>
        </w:rPr>
        <w:t xml:space="preserve"> </w:t>
      </w:r>
      <w:r w:rsidR="00DE22FF" w:rsidRPr="00114C1A">
        <w:rPr>
          <w:rFonts w:ascii="Times New Roman" w:hAnsi="Times New Roman" w:cs="Times New Roman"/>
          <w:lang w:val="es-ES"/>
        </w:rPr>
        <w:t>(</w:t>
      </w:r>
      <w:r w:rsidR="00696428" w:rsidRPr="00114C1A">
        <w:rPr>
          <w:rFonts w:ascii="Times New Roman" w:eastAsia="MS Mincho" w:hAnsi="Times New Roman" w:cs="Times New Roman"/>
        </w:rPr>
        <w:t>UNITED NATIONS, 1987, p. 24</w:t>
      </w:r>
      <w:r w:rsidR="00DE22FF" w:rsidRPr="00114C1A">
        <w:rPr>
          <w:rFonts w:ascii="Times New Roman" w:eastAsia="MS Mincho" w:hAnsi="Times New Roman" w:cs="Times New Roman"/>
        </w:rPr>
        <w:t>)</w:t>
      </w:r>
      <w:r w:rsidR="00FD5E70" w:rsidRPr="00114C1A">
        <w:rPr>
          <w:rFonts w:ascii="Times New Roman" w:hAnsi="Times New Roman" w:cs="Times New Roman"/>
          <w:lang w:val="es-ES"/>
        </w:rPr>
        <w:t>.</w:t>
      </w:r>
    </w:p>
    <w:p w:rsidR="00230429" w:rsidRPr="00114C1A" w:rsidRDefault="00E32AF8" w:rsidP="00100A1C">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También es</w:t>
      </w:r>
      <w:r w:rsidR="00230429" w:rsidRPr="00114C1A">
        <w:rPr>
          <w:rFonts w:ascii="Times New Roman" w:eastAsia="MS Mincho" w:hAnsi="Times New Roman" w:cs="Times New Roman"/>
        </w:rPr>
        <w:t xml:space="preserve"> enfatizada</w:t>
      </w:r>
      <w:r w:rsidR="00D201D8" w:rsidRPr="00114C1A">
        <w:rPr>
          <w:rFonts w:ascii="Times New Roman" w:eastAsia="MS Mincho" w:hAnsi="Times New Roman" w:cs="Times New Roman"/>
        </w:rPr>
        <w:t>, en</w:t>
      </w:r>
      <w:r w:rsidR="00675917" w:rsidRPr="00114C1A">
        <w:rPr>
          <w:rFonts w:ascii="Times New Roman" w:eastAsia="MS Mincho" w:hAnsi="Times New Roman" w:cs="Times New Roman"/>
        </w:rPr>
        <w:t xml:space="preserve"> </w:t>
      </w:r>
      <w:r w:rsidR="00545F6E" w:rsidRPr="00114C1A">
        <w:rPr>
          <w:rFonts w:ascii="Times New Roman" w:eastAsia="MS Mincho" w:hAnsi="Times New Roman" w:cs="Times New Roman"/>
        </w:rPr>
        <w:t xml:space="preserve">el </w:t>
      </w:r>
      <w:r w:rsidR="00675917" w:rsidRPr="00114C1A">
        <w:rPr>
          <w:rFonts w:ascii="Times New Roman" w:eastAsia="MS Mincho" w:hAnsi="Times New Roman" w:cs="Times New Roman"/>
        </w:rPr>
        <w:t xml:space="preserve">texto, </w:t>
      </w:r>
      <w:r w:rsidRPr="00114C1A">
        <w:rPr>
          <w:rFonts w:ascii="Times New Roman" w:eastAsia="MS Mincho" w:hAnsi="Times New Roman" w:cs="Times New Roman"/>
        </w:rPr>
        <w:t>la importancia del</w:t>
      </w:r>
      <w:r w:rsidR="00675917" w:rsidRPr="00114C1A">
        <w:rPr>
          <w:rFonts w:ascii="Times New Roman" w:eastAsia="MS Mincho" w:hAnsi="Times New Roman" w:cs="Times New Roman"/>
        </w:rPr>
        <w:t xml:space="preserve"> ac</w:t>
      </w:r>
      <w:r w:rsidRPr="00114C1A">
        <w:rPr>
          <w:rFonts w:ascii="Times New Roman" w:eastAsia="MS Mincho" w:hAnsi="Times New Roman" w:cs="Times New Roman"/>
        </w:rPr>
        <w:t>ce</w:t>
      </w:r>
      <w:r w:rsidR="00675917" w:rsidRPr="00114C1A">
        <w:rPr>
          <w:rFonts w:ascii="Times New Roman" w:eastAsia="MS Mincho" w:hAnsi="Times New Roman" w:cs="Times New Roman"/>
        </w:rPr>
        <w:t xml:space="preserve">so </w:t>
      </w:r>
      <w:r w:rsidRPr="00114C1A">
        <w:rPr>
          <w:rFonts w:ascii="Times New Roman" w:eastAsia="MS Mincho" w:hAnsi="Times New Roman" w:cs="Times New Roman"/>
        </w:rPr>
        <w:t>l</w:t>
      </w:r>
      <w:r w:rsidR="00675917" w:rsidRPr="00114C1A">
        <w:rPr>
          <w:rFonts w:ascii="Times New Roman" w:eastAsia="MS Mincho" w:hAnsi="Times New Roman" w:cs="Times New Roman"/>
        </w:rPr>
        <w:t>a</w:t>
      </w:r>
      <w:r w:rsidR="00D201D8" w:rsidRPr="00114C1A">
        <w:rPr>
          <w:rFonts w:ascii="Times New Roman" w:eastAsia="MS Mincho" w:hAnsi="Times New Roman" w:cs="Times New Roman"/>
        </w:rPr>
        <w:t xml:space="preserve"> energía para</w:t>
      </w:r>
      <w:r w:rsidRPr="00114C1A">
        <w:rPr>
          <w:rFonts w:ascii="Times New Roman" w:eastAsia="MS Mincho" w:hAnsi="Times New Roman" w:cs="Times New Roman"/>
        </w:rPr>
        <w:t xml:space="preserve"> alcanz</w:t>
      </w:r>
      <w:r w:rsidR="00230429" w:rsidRPr="00114C1A">
        <w:rPr>
          <w:rFonts w:ascii="Times New Roman" w:eastAsia="MS Mincho" w:hAnsi="Times New Roman" w:cs="Times New Roman"/>
        </w:rPr>
        <w:t>ar</w:t>
      </w:r>
      <w:r w:rsidRPr="00114C1A">
        <w:rPr>
          <w:rFonts w:ascii="Times New Roman" w:eastAsia="MS Mincho" w:hAnsi="Times New Roman" w:cs="Times New Roman"/>
        </w:rPr>
        <w:t xml:space="preserve"> el progreso humano y el desarrollo sostenible</w:t>
      </w:r>
      <w:r w:rsidR="00230429" w:rsidRPr="00114C1A">
        <w:rPr>
          <w:rFonts w:ascii="Times New Roman" w:eastAsia="MS Mincho" w:hAnsi="Times New Roman" w:cs="Times New Roman"/>
        </w:rPr>
        <w:t xml:space="preserve">: </w:t>
      </w:r>
    </w:p>
    <w:p w:rsidR="00230429" w:rsidRPr="00114C1A" w:rsidRDefault="00E6231F" w:rsidP="007A4480">
      <w:pPr>
        <w:spacing w:after="100" w:afterAutospacing="1" w:line="276" w:lineRule="auto"/>
        <w:ind w:left="2268"/>
        <w:jc w:val="both"/>
        <w:rPr>
          <w:rFonts w:ascii="Times New Roman" w:hAnsi="Times New Roman" w:cs="Times New Roman"/>
          <w:lang w:val="en-US"/>
        </w:rPr>
      </w:pPr>
      <w:r w:rsidRPr="00114C1A">
        <w:rPr>
          <w:rFonts w:ascii="Times New Roman" w:hAnsi="Times New Roman" w:cs="Times New Roman"/>
          <w:lang w:val="en-US"/>
        </w:rPr>
        <w:t>A safe, environmentally sound, and economically viable energy pathway that will sustain human progress into the distant future is clearly imperative. It is also possible. But it will require new dimensions of political will and institutional cooperation to achieve it</w:t>
      </w:r>
      <w:r w:rsidR="00696428" w:rsidRPr="00114C1A">
        <w:rPr>
          <w:rFonts w:ascii="Times New Roman" w:eastAsia="MS Mincho" w:hAnsi="Times New Roman" w:cs="Times New Roman"/>
          <w:lang w:val="en-US"/>
        </w:rPr>
        <w:t xml:space="preserve"> (Ibid., p. 31</w:t>
      </w:r>
      <w:r w:rsidR="00230429" w:rsidRPr="00114C1A">
        <w:rPr>
          <w:rFonts w:ascii="Times New Roman" w:hAnsi="Times New Roman" w:cs="Times New Roman"/>
          <w:lang w:val="en-US"/>
        </w:rPr>
        <w:t>).</w:t>
      </w:r>
    </w:p>
    <w:p w:rsidR="003B6D1C" w:rsidRPr="00114C1A" w:rsidRDefault="00E64829" w:rsidP="003B6D1C">
      <w:pPr>
        <w:spacing w:line="360" w:lineRule="auto"/>
        <w:ind w:firstLine="720"/>
        <w:jc w:val="both"/>
        <w:rPr>
          <w:rFonts w:ascii="Times New Roman" w:hAnsi="Times New Roman" w:cs="Times New Roman"/>
        </w:rPr>
      </w:pPr>
      <w:r w:rsidRPr="00114C1A">
        <w:rPr>
          <w:rFonts w:ascii="Times New Roman" w:eastAsia="MS Mincho" w:hAnsi="Times New Roman" w:cs="Times New Roman"/>
        </w:rPr>
        <w:t xml:space="preserve">El </w:t>
      </w:r>
      <w:r w:rsidR="003104CD" w:rsidRPr="00114C1A">
        <w:rPr>
          <w:rFonts w:ascii="Times New Roman" w:eastAsia="MS Mincho" w:hAnsi="Times New Roman" w:cs="Times New Roman"/>
        </w:rPr>
        <w:t xml:space="preserve">concepto de </w:t>
      </w:r>
      <w:r w:rsidRPr="00114C1A">
        <w:rPr>
          <w:rFonts w:ascii="Times New Roman" w:eastAsia="MS Mincho" w:hAnsi="Times New Roman" w:cs="Times New Roman"/>
        </w:rPr>
        <w:t>des</w:t>
      </w:r>
      <w:r w:rsidR="003104CD" w:rsidRPr="00114C1A">
        <w:rPr>
          <w:rFonts w:ascii="Times New Roman" w:eastAsia="MS Mincho" w:hAnsi="Times New Roman" w:cs="Times New Roman"/>
        </w:rPr>
        <w:t xml:space="preserve">arrollo sostenible fue </w:t>
      </w:r>
      <w:r w:rsidR="00966AEC" w:rsidRPr="00114C1A">
        <w:rPr>
          <w:rFonts w:ascii="Times New Roman" w:eastAsia="MS Mincho" w:hAnsi="Times New Roman" w:cs="Times New Roman"/>
        </w:rPr>
        <w:t>acuñado</w:t>
      </w:r>
      <w:r w:rsidR="003104CD" w:rsidRPr="00114C1A">
        <w:rPr>
          <w:rFonts w:ascii="Times New Roman" w:eastAsia="MS Mincho" w:hAnsi="Times New Roman" w:cs="Times New Roman"/>
        </w:rPr>
        <w:t xml:space="preserve"> </w:t>
      </w:r>
      <w:r w:rsidRPr="00114C1A">
        <w:rPr>
          <w:rFonts w:ascii="Times New Roman" w:eastAsia="MS Mincho" w:hAnsi="Times New Roman" w:cs="Times New Roman"/>
        </w:rPr>
        <w:t>durante la Conferencia de</w:t>
      </w:r>
      <w:r w:rsidR="003104CD" w:rsidRPr="00114C1A">
        <w:rPr>
          <w:rFonts w:ascii="Times New Roman" w:eastAsia="MS Mincho" w:hAnsi="Times New Roman" w:cs="Times New Roman"/>
        </w:rPr>
        <w:t xml:space="preserve"> la Naciones Unidas en</w:t>
      </w:r>
      <w:r w:rsidRPr="00114C1A">
        <w:rPr>
          <w:rFonts w:ascii="Times New Roman" w:eastAsia="MS Mincho" w:hAnsi="Times New Roman" w:cs="Times New Roman"/>
        </w:rPr>
        <w:t xml:space="preserve"> Rio de Janeiro de 1992, </w:t>
      </w:r>
      <w:r w:rsidR="007E322B">
        <w:rPr>
          <w:rFonts w:ascii="Times New Roman" w:eastAsia="MS Mincho" w:hAnsi="Times New Roman" w:cs="Times New Roman"/>
        </w:rPr>
        <w:t>a través del cuál</w:t>
      </w:r>
      <w:r w:rsidR="00750162" w:rsidRPr="00114C1A">
        <w:rPr>
          <w:rFonts w:ascii="Times New Roman" w:eastAsia="MS Mincho" w:hAnsi="Times New Roman" w:cs="Times New Roman"/>
        </w:rPr>
        <w:t xml:space="preserve"> se establecieron tres pilares fundamenta</w:t>
      </w:r>
      <w:r w:rsidR="00436C87">
        <w:rPr>
          <w:rFonts w:ascii="Times New Roman" w:eastAsia="MS Mincho" w:hAnsi="Times New Roman" w:cs="Times New Roman"/>
        </w:rPr>
        <w:t xml:space="preserve">les para </w:t>
      </w:r>
      <w:r w:rsidR="00FA4AC3">
        <w:rPr>
          <w:rFonts w:ascii="Times New Roman" w:eastAsia="MS Mincho" w:hAnsi="Times New Roman" w:cs="Times New Roman"/>
        </w:rPr>
        <w:t xml:space="preserve">se alcanzar </w:t>
      </w:r>
      <w:r w:rsidR="00436C87">
        <w:rPr>
          <w:rFonts w:ascii="Times New Roman" w:eastAsia="MS Mincho" w:hAnsi="Times New Roman" w:cs="Times New Roman"/>
        </w:rPr>
        <w:t>el desarrollo</w:t>
      </w:r>
      <w:r w:rsidRPr="00114C1A">
        <w:rPr>
          <w:rFonts w:ascii="Times New Roman" w:eastAsia="MS Mincho" w:hAnsi="Times New Roman" w:cs="Times New Roman"/>
        </w:rPr>
        <w:t xml:space="preserve">: el </w:t>
      </w:r>
      <w:r w:rsidRPr="00114C1A">
        <w:rPr>
          <w:rFonts w:ascii="Times New Roman" w:eastAsia="MS Mincho" w:hAnsi="Times New Roman" w:cs="Times New Roman"/>
        </w:rPr>
        <w:lastRenderedPageBreak/>
        <w:t xml:space="preserve">ambiental, el social y el económico. </w:t>
      </w:r>
      <w:r w:rsidR="00221D08">
        <w:rPr>
          <w:rFonts w:ascii="Times New Roman" w:hAnsi="Times New Roman" w:cs="Times New Roman"/>
        </w:rPr>
        <w:t>C</w:t>
      </w:r>
      <w:r w:rsidR="005E2AE3" w:rsidRPr="00114C1A">
        <w:rPr>
          <w:rFonts w:ascii="Times New Roman" w:hAnsi="Times New Roman" w:cs="Times New Roman"/>
        </w:rPr>
        <w:t xml:space="preserve">onforme </w:t>
      </w:r>
      <w:r w:rsidR="00750162" w:rsidRPr="00114C1A">
        <w:rPr>
          <w:rFonts w:ascii="Times New Roman" w:hAnsi="Times New Roman" w:cs="Times New Roman"/>
        </w:rPr>
        <w:t xml:space="preserve">a lo </w:t>
      </w:r>
      <w:r w:rsidR="005E2AE3" w:rsidRPr="00114C1A">
        <w:rPr>
          <w:rFonts w:ascii="Times New Roman" w:hAnsi="Times New Roman" w:cs="Times New Roman"/>
        </w:rPr>
        <w:t>enunciado en el</w:t>
      </w:r>
      <w:r w:rsidR="003B6D1C" w:rsidRPr="00114C1A">
        <w:rPr>
          <w:rFonts w:ascii="Times New Roman" w:hAnsi="Times New Roman" w:cs="Times New Roman"/>
        </w:rPr>
        <w:t xml:space="preserve"> </w:t>
      </w:r>
      <w:r w:rsidR="005E2AE3" w:rsidRPr="00114C1A">
        <w:rPr>
          <w:rFonts w:ascii="Times New Roman" w:hAnsi="Times New Roman" w:cs="Times New Roman"/>
        </w:rPr>
        <w:t>Principio</w:t>
      </w:r>
      <w:r w:rsidR="003B6D1C" w:rsidRPr="00114C1A">
        <w:rPr>
          <w:rFonts w:ascii="Times New Roman" w:hAnsi="Times New Roman" w:cs="Times New Roman"/>
        </w:rPr>
        <w:t xml:space="preserve"> 3 d</w:t>
      </w:r>
      <w:r w:rsidR="005E2AE3" w:rsidRPr="00114C1A">
        <w:rPr>
          <w:rFonts w:ascii="Times New Roman" w:hAnsi="Times New Roman" w:cs="Times New Roman"/>
        </w:rPr>
        <w:t>e la Declaración de Río sobre Medio Ambiente y Desarrollo</w:t>
      </w:r>
      <w:r w:rsidR="003B6D1C" w:rsidRPr="00114C1A">
        <w:rPr>
          <w:rFonts w:ascii="Times New Roman" w:hAnsi="Times New Roman" w:cs="Times New Roman"/>
        </w:rPr>
        <w:t xml:space="preserve">:  </w:t>
      </w:r>
    </w:p>
    <w:p w:rsidR="003B6D1C" w:rsidRPr="00114C1A" w:rsidRDefault="003B6D1C" w:rsidP="00B73D55">
      <w:pPr>
        <w:spacing w:line="276" w:lineRule="auto"/>
        <w:ind w:left="2268"/>
        <w:jc w:val="both"/>
        <w:rPr>
          <w:rFonts w:ascii="Times New Roman" w:eastAsia="MS Mincho" w:hAnsi="Times New Roman" w:cs="Times New Roman"/>
          <w:lang w:val="pt-BR"/>
        </w:rPr>
      </w:pPr>
      <w:r w:rsidRPr="00114C1A">
        <w:rPr>
          <w:rFonts w:ascii="Times New Roman" w:eastAsia="MS Mincho" w:hAnsi="Times New Roman" w:cs="Times New Roman"/>
          <w:lang w:val="pt-BR"/>
        </w:rPr>
        <w:t>O direito ao desenvolvimento deve ser exercido de modo a permitir que sejam atendidas, equitativamente, as necessidades de desenvolvimento e de meio ambiente das gerações presentes e futuras (UNITED NATIONS, 1992).</w:t>
      </w:r>
    </w:p>
    <w:p w:rsidR="003B6D1C" w:rsidRPr="00114C1A" w:rsidRDefault="003B6D1C" w:rsidP="003B6D1C">
      <w:pPr>
        <w:ind w:left="2268"/>
        <w:jc w:val="both"/>
        <w:rPr>
          <w:rFonts w:ascii="Times New Roman" w:eastAsia="MS Mincho" w:hAnsi="Times New Roman" w:cs="Times New Roman"/>
          <w:lang w:val="pt-BR"/>
        </w:rPr>
      </w:pPr>
    </w:p>
    <w:p w:rsidR="003B6D1C" w:rsidRPr="00114C1A" w:rsidRDefault="00750162" w:rsidP="003B6D1C">
      <w:pPr>
        <w:spacing w:line="360" w:lineRule="auto"/>
        <w:ind w:firstLine="720"/>
        <w:jc w:val="both"/>
        <w:rPr>
          <w:rFonts w:ascii="Times New Roman" w:hAnsi="Times New Roman" w:cs="Times New Roman"/>
        </w:rPr>
      </w:pPr>
      <w:r w:rsidRPr="00114C1A">
        <w:rPr>
          <w:rFonts w:ascii="Times New Roman" w:hAnsi="Times New Roman" w:cs="Times New Roman"/>
        </w:rPr>
        <w:t xml:space="preserve">En </w:t>
      </w:r>
      <w:r w:rsidR="005E2AE3" w:rsidRPr="00114C1A">
        <w:rPr>
          <w:rFonts w:ascii="Times New Roman" w:hAnsi="Times New Roman" w:cs="Times New Roman"/>
        </w:rPr>
        <w:t>relación a la utilización de recursos naturales</w:t>
      </w:r>
      <w:r w:rsidR="003B6D1C" w:rsidRPr="00114C1A">
        <w:rPr>
          <w:rFonts w:ascii="Times New Roman" w:hAnsi="Times New Roman" w:cs="Times New Roman"/>
        </w:rPr>
        <w:t xml:space="preserve">, como </w:t>
      </w:r>
      <w:r w:rsidR="005E2AE3" w:rsidRPr="00114C1A">
        <w:rPr>
          <w:rFonts w:ascii="Times New Roman" w:hAnsi="Times New Roman" w:cs="Times New Roman"/>
        </w:rPr>
        <w:t>l</w:t>
      </w:r>
      <w:r w:rsidR="003B6D1C" w:rsidRPr="00114C1A">
        <w:rPr>
          <w:rFonts w:ascii="Times New Roman" w:hAnsi="Times New Roman" w:cs="Times New Roman"/>
        </w:rPr>
        <w:t>os energét</w:t>
      </w:r>
      <w:r w:rsidR="005E2AE3" w:rsidRPr="00114C1A">
        <w:rPr>
          <w:rFonts w:ascii="Times New Roman" w:hAnsi="Times New Roman" w:cs="Times New Roman"/>
        </w:rPr>
        <w:t>icos, el Princi</w:t>
      </w:r>
      <w:r w:rsidR="003B6D1C" w:rsidRPr="00114C1A">
        <w:rPr>
          <w:rFonts w:ascii="Times New Roman" w:hAnsi="Times New Roman" w:cs="Times New Roman"/>
        </w:rPr>
        <w:t>pio 2 d</w:t>
      </w:r>
      <w:r w:rsidR="005E2AE3" w:rsidRPr="00114C1A">
        <w:rPr>
          <w:rFonts w:ascii="Times New Roman" w:hAnsi="Times New Roman" w:cs="Times New Roman"/>
        </w:rPr>
        <w:t>e la</w:t>
      </w:r>
      <w:r w:rsidR="00422818" w:rsidRPr="00114C1A">
        <w:rPr>
          <w:rFonts w:ascii="Times New Roman" w:hAnsi="Times New Roman" w:cs="Times New Roman"/>
        </w:rPr>
        <w:t xml:space="preserve"> citada</w:t>
      </w:r>
      <w:r w:rsidR="005E2AE3" w:rsidRPr="00114C1A">
        <w:rPr>
          <w:rFonts w:ascii="Times New Roman" w:hAnsi="Times New Roman" w:cs="Times New Roman"/>
        </w:rPr>
        <w:t xml:space="preserve"> Declaración estab</w:t>
      </w:r>
      <w:r w:rsidR="003B6D1C" w:rsidRPr="00114C1A">
        <w:rPr>
          <w:rFonts w:ascii="Times New Roman" w:hAnsi="Times New Roman" w:cs="Times New Roman"/>
        </w:rPr>
        <w:t xml:space="preserve">lece que </w:t>
      </w:r>
      <w:r w:rsidR="005E2AE3" w:rsidRPr="00114C1A">
        <w:rPr>
          <w:rFonts w:ascii="Times New Roman" w:hAnsi="Times New Roman" w:cs="Times New Roman"/>
        </w:rPr>
        <w:t>los Estados nacionales son soberanos al explotarlos</w:t>
      </w:r>
      <w:r w:rsidR="008F3E99" w:rsidRPr="00114C1A">
        <w:rPr>
          <w:rFonts w:ascii="Times New Roman" w:hAnsi="Times New Roman" w:cs="Times New Roman"/>
        </w:rPr>
        <w:t>, no obstante deben hacerlo a</w:t>
      </w:r>
      <w:r w:rsidR="003B6D1C" w:rsidRPr="00114C1A">
        <w:rPr>
          <w:rFonts w:ascii="Times New Roman" w:hAnsi="Times New Roman" w:cs="Times New Roman"/>
        </w:rPr>
        <w:t xml:space="preserve">segurando </w:t>
      </w:r>
      <w:r w:rsidR="008F3E99" w:rsidRPr="00114C1A">
        <w:rPr>
          <w:rFonts w:ascii="Times New Roman" w:hAnsi="Times New Roman" w:cs="Times New Roman"/>
        </w:rPr>
        <w:t>la sostenibilidad</w:t>
      </w:r>
      <w:r w:rsidR="00CB32FD" w:rsidRPr="00114C1A">
        <w:rPr>
          <w:rFonts w:ascii="Times New Roman" w:hAnsi="Times New Roman" w:cs="Times New Roman"/>
        </w:rPr>
        <w:t xml:space="preserve"> de</w:t>
      </w:r>
      <w:r w:rsidR="008F3E99" w:rsidRPr="00114C1A">
        <w:rPr>
          <w:rFonts w:ascii="Times New Roman" w:hAnsi="Times New Roman" w:cs="Times New Roman"/>
        </w:rPr>
        <w:t xml:space="preserve"> esta explotación</w:t>
      </w:r>
      <w:r w:rsidR="00CB32FD" w:rsidRPr="00114C1A">
        <w:rPr>
          <w:rFonts w:ascii="Times New Roman" w:hAnsi="Times New Roman" w:cs="Times New Roman"/>
        </w:rPr>
        <w:t xml:space="preserve">: </w:t>
      </w:r>
    </w:p>
    <w:p w:rsidR="004579F7" w:rsidRPr="00114C1A" w:rsidRDefault="003B6D1C" w:rsidP="00B73D55">
      <w:pPr>
        <w:widowControl w:val="0"/>
        <w:autoSpaceDE w:val="0"/>
        <w:autoSpaceDN w:val="0"/>
        <w:adjustRightInd w:val="0"/>
        <w:spacing w:after="100" w:afterAutospacing="1" w:line="276" w:lineRule="auto"/>
        <w:ind w:left="2268"/>
        <w:jc w:val="both"/>
        <w:rPr>
          <w:rFonts w:ascii="Times New Roman" w:eastAsia="MS Mincho" w:hAnsi="Times New Roman" w:cs="Times New Roman"/>
          <w:lang w:val="pt-BR"/>
        </w:rPr>
      </w:pPr>
      <w:r w:rsidRPr="00114C1A">
        <w:rPr>
          <w:rFonts w:ascii="Times New Roman" w:eastAsia="MS Mincho" w:hAnsi="Times New Roman" w:cs="Times New Roman"/>
          <w:lang w:val="pt-BR"/>
        </w:rPr>
        <w:t>Os Estados, de acordo com a Carta das Nações Unidas e com os princípios do direito internacional, têm o direito soberano de explorar seus próprios recursos segundo suas próprias políticas de meio ambiente e de desenvolvimento, e a responsabilidade de assegurar que atividades sob sua jurisdição ou seu controle não causem danos ao meio ambiente de outros Estados ou de áreas além dos limites da jurisdição nacional (UNITED NATIONS, 1992).</w:t>
      </w:r>
    </w:p>
    <w:p w:rsidR="00F72CB9" w:rsidRPr="00114C1A" w:rsidRDefault="00BF4F33" w:rsidP="00BF4F33">
      <w:pPr>
        <w:spacing w:after="100" w:afterAutospacing="1" w:line="360" w:lineRule="auto"/>
        <w:ind w:firstLine="709"/>
        <w:jc w:val="both"/>
        <w:rPr>
          <w:rFonts w:ascii="Times New Roman" w:hAnsi="Times New Roman" w:cs="Times New Roman"/>
        </w:rPr>
      </w:pPr>
      <w:r w:rsidRPr="00114C1A">
        <w:rPr>
          <w:rFonts w:ascii="Times New Roman" w:hAnsi="Times New Roman" w:cs="Times New Roman"/>
        </w:rPr>
        <w:t xml:space="preserve">En </w:t>
      </w:r>
      <w:r w:rsidR="00422818" w:rsidRPr="00114C1A">
        <w:rPr>
          <w:rFonts w:ascii="Times New Roman" w:hAnsi="Times New Roman" w:cs="Times New Roman"/>
        </w:rPr>
        <w:t xml:space="preserve">el año </w:t>
      </w:r>
      <w:r w:rsidR="00D201D8" w:rsidRPr="00114C1A">
        <w:rPr>
          <w:rFonts w:ascii="Times New Roman" w:hAnsi="Times New Roman" w:cs="Times New Roman"/>
        </w:rPr>
        <w:t>2012</w:t>
      </w:r>
      <w:r w:rsidRPr="00114C1A">
        <w:rPr>
          <w:rFonts w:ascii="Times New Roman" w:hAnsi="Times New Roman" w:cs="Times New Roman"/>
        </w:rPr>
        <w:t xml:space="preserve"> </w:t>
      </w:r>
      <w:r w:rsidR="00D201D8" w:rsidRPr="00114C1A">
        <w:rPr>
          <w:rFonts w:ascii="Times New Roman" w:hAnsi="Times New Roman" w:cs="Times New Roman"/>
        </w:rPr>
        <w:t>se celebró</w:t>
      </w:r>
      <w:r w:rsidR="00422818" w:rsidRPr="00114C1A">
        <w:rPr>
          <w:rFonts w:ascii="Times New Roman" w:hAnsi="Times New Roman" w:cs="Times New Roman"/>
        </w:rPr>
        <w:t xml:space="preserve"> el </w:t>
      </w:r>
      <w:r w:rsidR="00D201D8" w:rsidRPr="00114C1A">
        <w:rPr>
          <w:rFonts w:ascii="Times New Roman" w:hAnsi="Times New Roman" w:cs="Times New Roman"/>
        </w:rPr>
        <w:t>vigésimo</w:t>
      </w:r>
      <w:r w:rsidRPr="00114C1A">
        <w:rPr>
          <w:rFonts w:ascii="Times New Roman" w:hAnsi="Times New Roman" w:cs="Times New Roman"/>
        </w:rPr>
        <w:t xml:space="preserve"> </w:t>
      </w:r>
      <w:r w:rsidR="00422818" w:rsidRPr="00114C1A">
        <w:rPr>
          <w:rFonts w:ascii="Times New Roman" w:hAnsi="Times New Roman" w:cs="Times New Roman"/>
        </w:rPr>
        <w:t xml:space="preserve">aniversario de la Declaración </w:t>
      </w:r>
      <w:r w:rsidRPr="00114C1A">
        <w:rPr>
          <w:rFonts w:ascii="Times New Roman" w:hAnsi="Times New Roman" w:cs="Times New Roman"/>
        </w:rPr>
        <w:t>de la Rio 92, con la</w:t>
      </w:r>
      <w:r w:rsidR="00F72CB9" w:rsidRPr="00114C1A">
        <w:rPr>
          <w:rFonts w:ascii="Times New Roman" w:hAnsi="Times New Roman" w:cs="Times New Roman"/>
        </w:rPr>
        <w:t xml:space="preserve"> </w:t>
      </w:r>
      <w:r w:rsidR="00FF3458">
        <w:rPr>
          <w:rFonts w:ascii="Times New Roman" w:hAnsi="Times New Roman" w:cs="Times New Roman"/>
        </w:rPr>
        <w:t xml:space="preserve">realización de la </w:t>
      </w:r>
      <w:r w:rsidR="00F72CB9" w:rsidRPr="00114C1A">
        <w:rPr>
          <w:rFonts w:ascii="Times New Roman" w:hAnsi="Times New Roman" w:cs="Times New Roman"/>
        </w:rPr>
        <w:t>Conferencia sobre Desarrollo Sostenib</w:t>
      </w:r>
      <w:r w:rsidR="00D201D8" w:rsidRPr="00114C1A">
        <w:rPr>
          <w:rFonts w:ascii="Times New Roman" w:hAnsi="Times New Roman" w:cs="Times New Roman"/>
        </w:rPr>
        <w:t>le</w:t>
      </w:r>
      <w:r w:rsidR="00FF3458">
        <w:rPr>
          <w:rFonts w:ascii="Times New Roman" w:hAnsi="Times New Roman" w:cs="Times New Roman"/>
        </w:rPr>
        <w:t>, conocida como Rio+20</w:t>
      </w:r>
      <w:r w:rsidR="00D201D8" w:rsidRPr="00114C1A">
        <w:rPr>
          <w:rFonts w:ascii="Times New Roman" w:hAnsi="Times New Roman" w:cs="Times New Roman"/>
        </w:rPr>
        <w:t>.</w:t>
      </w:r>
      <w:r w:rsidR="00422818" w:rsidRPr="00114C1A">
        <w:rPr>
          <w:rFonts w:ascii="Times New Roman" w:hAnsi="Times New Roman" w:cs="Times New Roman"/>
        </w:rPr>
        <w:t xml:space="preserve"> Esta</w:t>
      </w:r>
      <w:r w:rsidRPr="00114C1A">
        <w:rPr>
          <w:rFonts w:ascii="Times New Roman" w:hAnsi="Times New Roman" w:cs="Times New Roman"/>
        </w:rPr>
        <w:t xml:space="preserve"> reconoció el papel de las energías para el desarrollo sostenible y en la erradicación de la pobreza y destacó el desafío de </w:t>
      </w:r>
      <w:r w:rsidR="00422818" w:rsidRPr="00114C1A">
        <w:rPr>
          <w:rFonts w:ascii="Times New Roman" w:hAnsi="Times New Roman" w:cs="Times New Roman"/>
        </w:rPr>
        <w:t xml:space="preserve"> asegurar </w:t>
      </w:r>
      <w:r w:rsidRPr="00114C1A">
        <w:rPr>
          <w:rFonts w:ascii="Times New Roman" w:hAnsi="Times New Roman" w:cs="Times New Roman"/>
        </w:rPr>
        <w:t>el acceso a la energía:</w:t>
      </w:r>
      <w:r w:rsidR="00F72CB9" w:rsidRPr="00114C1A">
        <w:rPr>
          <w:rFonts w:ascii="Times New Roman" w:hAnsi="Times New Roman" w:cs="Times New Roman"/>
        </w:rPr>
        <w:t xml:space="preserve"> </w:t>
      </w:r>
    </w:p>
    <w:p w:rsidR="00BF4F33" w:rsidRPr="00114C1A" w:rsidRDefault="00BF4F33" w:rsidP="00BF4F33">
      <w:pPr>
        <w:widowControl w:val="0"/>
        <w:autoSpaceDE w:val="0"/>
        <w:autoSpaceDN w:val="0"/>
        <w:adjustRightInd w:val="0"/>
        <w:ind w:left="2268"/>
        <w:jc w:val="both"/>
        <w:rPr>
          <w:rFonts w:ascii="Times New Roman" w:hAnsi="Times New Roman" w:cs="Times New Roman"/>
          <w:lang w:val="en-US"/>
        </w:rPr>
      </w:pPr>
      <w:r w:rsidRPr="00114C1A">
        <w:rPr>
          <w:rFonts w:ascii="Times New Roman" w:hAnsi="Times New Roman" w:cs="Times New Roman"/>
          <w:lang w:val="en-US"/>
        </w:rPr>
        <w:t>125. We recognize the critical role that energy plays in the development process, as access to sustainable modern energy services contributes to poverty eradication, saves lives, improves health and helps provide for basic human needs. We stress that these services are essential to social inclusion and gender equality, and that energy is also a key input to production. We commit to facilitate support for access to these services by 1.4 billion people worldwide who are currently without them. We recognize that access to these services is critical for ach</w:t>
      </w:r>
      <w:r w:rsidR="00A1542C">
        <w:rPr>
          <w:rFonts w:ascii="Times New Roman" w:hAnsi="Times New Roman" w:cs="Times New Roman"/>
          <w:lang w:val="en-US"/>
        </w:rPr>
        <w:t>ieving sustainable development.</w:t>
      </w:r>
    </w:p>
    <w:p w:rsidR="00F72CB9" w:rsidRPr="00114C1A" w:rsidRDefault="00A1542C" w:rsidP="00BF4F33">
      <w:pPr>
        <w:spacing w:after="100" w:afterAutospacing="1"/>
        <w:ind w:left="2268"/>
        <w:jc w:val="both"/>
        <w:rPr>
          <w:rFonts w:ascii="Times New Roman" w:hAnsi="Times New Roman" w:cs="Times New Roman"/>
        </w:rPr>
      </w:pPr>
      <w:r>
        <w:rPr>
          <w:rFonts w:ascii="Times New Roman" w:hAnsi="Times New Roman" w:cs="Times New Roman"/>
          <w:lang w:val="en-US"/>
        </w:rPr>
        <w:lastRenderedPageBreak/>
        <w:t xml:space="preserve">126. </w:t>
      </w:r>
      <w:r w:rsidR="00BF4F33" w:rsidRPr="00114C1A">
        <w:rPr>
          <w:rFonts w:ascii="Times New Roman" w:hAnsi="Times New Roman" w:cs="Times New Roman"/>
          <w:lang w:val="en-US"/>
        </w:rPr>
        <w:t xml:space="preserve">We emphasize the need to address the challenge of access to sustainable modern energy services for all, in particular for the poor, who are unable to afford these services even when they are available. We emphasize the need to take further action to improve this situation, including by mobilizing adequate financial resources, so as to provide these services in a reliable, affordable, economically viable and socially and environmentally acceptable manner in developing countries. </w:t>
      </w:r>
      <w:r w:rsidR="00BF4F33" w:rsidRPr="00114C1A">
        <w:rPr>
          <w:rFonts w:ascii="Times New Roman" w:hAnsi="Times New Roman" w:cs="Times New Roman"/>
        </w:rPr>
        <w:t>(UNITED NATIONS</w:t>
      </w:r>
      <w:r w:rsidR="00DD7246">
        <w:rPr>
          <w:rFonts w:ascii="Times New Roman" w:eastAsia="MS Mincho" w:hAnsi="Times New Roman" w:cs="Times New Roman"/>
        </w:rPr>
        <w:t>, 2012c, p. 22</w:t>
      </w:r>
      <w:r w:rsidR="00BF4F33" w:rsidRPr="00114C1A">
        <w:rPr>
          <w:rFonts w:ascii="Times New Roman" w:eastAsia="MS Mincho" w:hAnsi="Times New Roman" w:cs="Times New Roman"/>
        </w:rPr>
        <w:t>)</w:t>
      </w:r>
    </w:p>
    <w:p w:rsidR="00F72CB9" w:rsidRPr="00114C1A" w:rsidRDefault="00BF4F33" w:rsidP="00F72CB9">
      <w:pPr>
        <w:spacing w:line="360" w:lineRule="auto"/>
        <w:ind w:firstLine="708"/>
        <w:jc w:val="both"/>
        <w:rPr>
          <w:rFonts w:ascii="Times New Roman" w:hAnsi="Times New Roman" w:cs="Times New Roman"/>
        </w:rPr>
      </w:pPr>
      <w:r w:rsidRPr="00114C1A">
        <w:rPr>
          <w:rFonts w:ascii="Times New Roman" w:hAnsi="Times New Roman" w:cs="Times New Roman"/>
        </w:rPr>
        <w:t>Aún</w:t>
      </w:r>
      <w:r w:rsidR="00F72CB9" w:rsidRPr="00114C1A">
        <w:rPr>
          <w:rFonts w:ascii="Times New Roman" w:hAnsi="Times New Roman" w:cs="Times New Roman"/>
        </w:rPr>
        <w:t xml:space="preserve"> sobre </w:t>
      </w:r>
      <w:r w:rsidRPr="00114C1A">
        <w:rPr>
          <w:rFonts w:ascii="Times New Roman" w:hAnsi="Times New Roman" w:cs="Times New Roman"/>
        </w:rPr>
        <w:t>la cuestión del acceso a la energía, el documento</w:t>
      </w:r>
      <w:r w:rsidR="00112A71" w:rsidRPr="00114C1A">
        <w:rPr>
          <w:rFonts w:ascii="Times New Roman" w:hAnsi="Times New Roman" w:cs="Times New Roman"/>
        </w:rPr>
        <w:t xml:space="preserve"> resultante de la reunión, “El futuro que queremos”,</w:t>
      </w:r>
      <w:r w:rsidRPr="00114C1A">
        <w:rPr>
          <w:rFonts w:ascii="Times New Roman" w:hAnsi="Times New Roman" w:cs="Times New Roman"/>
        </w:rPr>
        <w:t xml:space="preserve"> apoy</w:t>
      </w:r>
      <w:r w:rsidR="00F72CB9" w:rsidRPr="00114C1A">
        <w:rPr>
          <w:rFonts w:ascii="Times New Roman" w:hAnsi="Times New Roman" w:cs="Times New Roman"/>
        </w:rPr>
        <w:t xml:space="preserve">a </w:t>
      </w:r>
      <w:r w:rsidRPr="00114C1A">
        <w:rPr>
          <w:rFonts w:ascii="Times New Roman" w:hAnsi="Times New Roman" w:cs="Times New Roman"/>
        </w:rPr>
        <w:t>la iniciativa del</w:t>
      </w:r>
      <w:r w:rsidR="00F72CB9" w:rsidRPr="00114C1A">
        <w:rPr>
          <w:rFonts w:ascii="Times New Roman" w:hAnsi="Times New Roman" w:cs="Times New Roman"/>
        </w:rPr>
        <w:t xml:space="preserve"> </w:t>
      </w:r>
      <w:r w:rsidRPr="00114C1A">
        <w:rPr>
          <w:rFonts w:ascii="Times New Roman" w:hAnsi="Times New Roman" w:cs="Times New Roman"/>
        </w:rPr>
        <w:t>Secretario</w:t>
      </w:r>
      <w:r w:rsidR="00F72CB9" w:rsidRPr="00114C1A">
        <w:rPr>
          <w:rFonts w:ascii="Times New Roman" w:hAnsi="Times New Roman" w:cs="Times New Roman"/>
        </w:rPr>
        <w:t xml:space="preserve"> Ge</w:t>
      </w:r>
      <w:r w:rsidRPr="00114C1A">
        <w:rPr>
          <w:rFonts w:ascii="Times New Roman" w:hAnsi="Times New Roman" w:cs="Times New Roman"/>
        </w:rPr>
        <w:t>ne</w:t>
      </w:r>
      <w:r w:rsidR="00F72CB9" w:rsidRPr="00114C1A">
        <w:rPr>
          <w:rFonts w:ascii="Times New Roman" w:hAnsi="Times New Roman" w:cs="Times New Roman"/>
        </w:rPr>
        <w:t>ral d</w:t>
      </w:r>
      <w:r w:rsidR="00D31A0B" w:rsidRPr="00114C1A">
        <w:rPr>
          <w:rFonts w:ascii="Times New Roman" w:hAnsi="Times New Roman" w:cs="Times New Roman"/>
        </w:rPr>
        <w:t>e las Naciones Unidas</w:t>
      </w:r>
      <w:r w:rsidRPr="00114C1A">
        <w:rPr>
          <w:rFonts w:ascii="Times New Roman" w:hAnsi="Times New Roman" w:cs="Times New Roman"/>
        </w:rPr>
        <w:t xml:space="preserve"> </w:t>
      </w:r>
      <w:r w:rsidR="000E05ED" w:rsidRPr="00114C1A">
        <w:rPr>
          <w:rFonts w:ascii="Times New Roman" w:hAnsi="Times New Roman" w:cs="Times New Roman"/>
        </w:rPr>
        <w:t xml:space="preserve">para </w:t>
      </w:r>
      <w:r w:rsidRPr="00114C1A">
        <w:rPr>
          <w:rFonts w:ascii="Times New Roman" w:hAnsi="Times New Roman" w:cs="Times New Roman"/>
        </w:rPr>
        <w:t>promover</w:t>
      </w:r>
      <w:r w:rsidR="00C13C2F">
        <w:rPr>
          <w:rFonts w:ascii="Times New Roman" w:hAnsi="Times New Roman" w:cs="Times New Roman"/>
        </w:rPr>
        <w:t xml:space="preserve"> el Programa</w:t>
      </w:r>
      <w:r w:rsidRPr="00114C1A">
        <w:rPr>
          <w:rFonts w:ascii="Times New Roman" w:hAnsi="Times New Roman" w:cs="Times New Roman"/>
        </w:rPr>
        <w:t xml:space="preserve"> </w:t>
      </w:r>
      <w:r w:rsidR="00C13C2F">
        <w:rPr>
          <w:rFonts w:ascii="Times New Roman" w:hAnsi="Times New Roman" w:cs="Times New Roman"/>
        </w:rPr>
        <w:t>“</w:t>
      </w:r>
      <w:r w:rsidRPr="00114C1A">
        <w:rPr>
          <w:rFonts w:ascii="Times New Roman" w:hAnsi="Times New Roman" w:cs="Times New Roman"/>
        </w:rPr>
        <w:t>Energía Sostenible</w:t>
      </w:r>
      <w:r w:rsidR="00F72CB9" w:rsidRPr="00114C1A">
        <w:rPr>
          <w:rFonts w:ascii="Times New Roman" w:hAnsi="Times New Roman" w:cs="Times New Roman"/>
        </w:rPr>
        <w:t xml:space="preserve"> para Todos</w:t>
      </w:r>
      <w:r w:rsidR="00C13C2F">
        <w:rPr>
          <w:rFonts w:ascii="Times New Roman" w:hAnsi="Times New Roman" w:cs="Times New Roman"/>
        </w:rPr>
        <w:t>”</w:t>
      </w:r>
      <w:r w:rsidR="00F72CB9" w:rsidRPr="00114C1A">
        <w:rPr>
          <w:rFonts w:ascii="Times New Roman" w:hAnsi="Times New Roman" w:cs="Times New Roman"/>
        </w:rPr>
        <w:t xml:space="preserve">: </w:t>
      </w:r>
    </w:p>
    <w:p w:rsidR="00BF4F33" w:rsidRPr="00114C1A" w:rsidRDefault="00BF4F33" w:rsidP="00F72CB9">
      <w:pPr>
        <w:spacing w:after="100" w:afterAutospacing="1"/>
        <w:ind w:left="2268"/>
        <w:jc w:val="both"/>
        <w:rPr>
          <w:rFonts w:ascii="Times New Roman" w:hAnsi="Times New Roman" w:cs="Times New Roman"/>
        </w:rPr>
      </w:pPr>
    </w:p>
    <w:p w:rsidR="00F72CB9" w:rsidRPr="00114C1A" w:rsidRDefault="00BF4F33" w:rsidP="00BF4F33">
      <w:pPr>
        <w:spacing w:after="100" w:afterAutospacing="1"/>
        <w:ind w:left="2268"/>
        <w:jc w:val="both"/>
        <w:rPr>
          <w:rFonts w:ascii="Times New Roman" w:hAnsi="Times New Roman" w:cs="Times New Roman"/>
          <w:lang w:val="en-US"/>
        </w:rPr>
      </w:pPr>
      <w:r w:rsidRPr="00114C1A">
        <w:rPr>
          <w:rFonts w:ascii="Times New Roman" w:hAnsi="Times New Roman" w:cs="Times New Roman"/>
          <w:lang w:val="en-US"/>
        </w:rPr>
        <w:t>129. We note the launching of the initiative by the Secretary-General on Sustainable Energy for All, which focuses on access to energy, energy efficiency and renewable energies. We are all determined to act to make sustainable energy for all a reality and, through this, help to eradicate poverty and lead to sustainable development and global prosperity. We recognize that the activities of countries in broader energy- related matters are of great importance and are prioritized according to their specific challenges, capacities and circumstances, including their energy mix (UNITED NATIONS</w:t>
      </w:r>
      <w:r w:rsidR="005F47B1">
        <w:rPr>
          <w:rFonts w:ascii="Times New Roman" w:eastAsia="MS Mincho" w:hAnsi="Times New Roman" w:cs="Times New Roman"/>
          <w:lang w:val="en-US"/>
        </w:rPr>
        <w:t>, 2012c, pp. 22-23</w:t>
      </w:r>
      <w:r w:rsidRPr="00114C1A">
        <w:rPr>
          <w:rFonts w:ascii="Times New Roman" w:eastAsia="MS Mincho" w:hAnsi="Times New Roman" w:cs="Times New Roman"/>
          <w:lang w:val="en-US"/>
        </w:rPr>
        <w:t>)</w:t>
      </w:r>
      <w:r w:rsidR="005B5A38" w:rsidRPr="00114C1A">
        <w:rPr>
          <w:rFonts w:ascii="Times New Roman" w:eastAsia="MS Mincho" w:hAnsi="Times New Roman" w:cs="Times New Roman"/>
          <w:lang w:val="en-US"/>
        </w:rPr>
        <w:t>.</w:t>
      </w:r>
    </w:p>
    <w:p w:rsidR="008750CA" w:rsidRPr="006F36AF" w:rsidRDefault="00062B3B" w:rsidP="006F36AF">
      <w:pPr>
        <w:spacing w:line="360" w:lineRule="auto"/>
        <w:ind w:firstLine="720"/>
        <w:jc w:val="both"/>
        <w:rPr>
          <w:rFonts w:ascii="Arial" w:eastAsia="MS Mincho" w:hAnsi="Arial" w:cs="Arial"/>
        </w:rPr>
      </w:pPr>
      <w:r w:rsidRPr="00114C1A">
        <w:rPr>
          <w:rFonts w:ascii="Times New Roman" w:eastAsia="MS Mincho" w:hAnsi="Times New Roman" w:cs="Times New Roman"/>
        </w:rPr>
        <w:t xml:space="preserve">De esa manera, </w:t>
      </w:r>
      <w:r w:rsidR="005C67FA" w:rsidRPr="00114C1A">
        <w:rPr>
          <w:rFonts w:ascii="Times New Roman" w:eastAsia="MS Mincho" w:hAnsi="Times New Roman" w:cs="Times New Roman"/>
        </w:rPr>
        <w:t xml:space="preserve">se convierte en </w:t>
      </w:r>
      <w:r w:rsidRPr="00114C1A">
        <w:rPr>
          <w:rFonts w:ascii="Times New Roman" w:eastAsia="MS Mincho" w:hAnsi="Times New Roman" w:cs="Times New Roman"/>
        </w:rPr>
        <w:t>imperativo para el desarrollo sostenible el</w:t>
      </w:r>
      <w:r w:rsidR="0085715A" w:rsidRPr="00114C1A">
        <w:rPr>
          <w:rFonts w:ascii="Times New Roman" w:eastAsia="MS Mincho" w:hAnsi="Times New Roman" w:cs="Times New Roman"/>
        </w:rPr>
        <w:t xml:space="preserve"> ac</w:t>
      </w:r>
      <w:r w:rsidRPr="00114C1A">
        <w:rPr>
          <w:rFonts w:ascii="Times New Roman" w:eastAsia="MS Mincho" w:hAnsi="Times New Roman" w:cs="Times New Roman"/>
        </w:rPr>
        <w:t>ces</w:t>
      </w:r>
      <w:r w:rsidR="0085715A" w:rsidRPr="00114C1A">
        <w:rPr>
          <w:rFonts w:ascii="Times New Roman" w:eastAsia="MS Mincho" w:hAnsi="Times New Roman" w:cs="Times New Roman"/>
        </w:rPr>
        <w:t>o a</w:t>
      </w:r>
      <w:r w:rsidRPr="00114C1A">
        <w:rPr>
          <w:rFonts w:ascii="Times New Roman" w:eastAsia="MS Mincho" w:hAnsi="Times New Roman" w:cs="Times New Roman"/>
        </w:rPr>
        <w:t xml:space="preserve"> los recursos energéticos, al asegurar el desarrollo económico y</w:t>
      </w:r>
      <w:r w:rsidR="0085715A" w:rsidRPr="00114C1A">
        <w:rPr>
          <w:rFonts w:ascii="Times New Roman" w:eastAsia="MS Mincho" w:hAnsi="Times New Roman" w:cs="Times New Roman"/>
        </w:rPr>
        <w:t xml:space="preserve"> social</w:t>
      </w:r>
      <w:r w:rsidRPr="00114C1A">
        <w:rPr>
          <w:rFonts w:ascii="Times New Roman" w:eastAsia="MS Mincho" w:hAnsi="Times New Roman" w:cs="Times New Roman"/>
        </w:rPr>
        <w:t xml:space="preserve"> a millones de personas</w:t>
      </w:r>
      <w:r w:rsidR="0085715A" w:rsidRPr="00114C1A">
        <w:rPr>
          <w:rFonts w:ascii="Times New Roman" w:eastAsia="MS Mincho" w:hAnsi="Times New Roman" w:cs="Times New Roman"/>
        </w:rPr>
        <w:t xml:space="preserve"> que </w:t>
      </w:r>
      <w:r w:rsidRPr="00114C1A">
        <w:rPr>
          <w:rFonts w:ascii="Times New Roman" w:eastAsia="MS Mincho" w:hAnsi="Times New Roman" w:cs="Times New Roman"/>
        </w:rPr>
        <w:t>conviven en la</w:t>
      </w:r>
      <w:r w:rsidR="0085715A" w:rsidRPr="00114C1A">
        <w:rPr>
          <w:rFonts w:ascii="Times New Roman" w:eastAsia="MS Mincho" w:hAnsi="Times New Roman" w:cs="Times New Roman"/>
        </w:rPr>
        <w:t xml:space="preserve"> a</w:t>
      </w:r>
      <w:r w:rsidRPr="00114C1A">
        <w:rPr>
          <w:rFonts w:ascii="Times New Roman" w:eastAsia="MS Mincho" w:hAnsi="Times New Roman" w:cs="Times New Roman"/>
        </w:rPr>
        <w:t>ctualidad con</w:t>
      </w:r>
      <w:r w:rsidR="0085715A" w:rsidRPr="00114C1A">
        <w:rPr>
          <w:rFonts w:ascii="Times New Roman" w:eastAsia="MS Mincho" w:hAnsi="Times New Roman" w:cs="Times New Roman"/>
        </w:rPr>
        <w:t xml:space="preserve"> </w:t>
      </w:r>
      <w:r w:rsidRPr="00114C1A">
        <w:rPr>
          <w:rFonts w:ascii="Times New Roman" w:eastAsia="MS Mincho" w:hAnsi="Times New Roman" w:cs="Times New Roman"/>
        </w:rPr>
        <w:t>la pobreza energética</w:t>
      </w:r>
      <w:r w:rsidR="00171903">
        <w:rPr>
          <w:rStyle w:val="Refdenotaderodap"/>
          <w:rFonts w:ascii="Times New Roman" w:eastAsia="MS Mincho" w:hAnsi="Times New Roman" w:cs="Times New Roman"/>
        </w:rPr>
        <w:footnoteReference w:id="2"/>
      </w:r>
      <w:r w:rsidRPr="00114C1A">
        <w:rPr>
          <w:rFonts w:ascii="Times New Roman" w:eastAsia="MS Mincho" w:hAnsi="Times New Roman" w:cs="Times New Roman"/>
        </w:rPr>
        <w:t xml:space="preserve">. </w:t>
      </w:r>
      <w:r w:rsidR="008750CA" w:rsidRPr="00DA079F">
        <w:rPr>
          <w:rFonts w:ascii="Times New Roman" w:eastAsia="MS Mincho" w:hAnsi="Times New Roman" w:cs="Times New Roman"/>
        </w:rPr>
        <w:t>Las personas más</w:t>
      </w:r>
      <w:r w:rsidR="00DA079F" w:rsidRPr="00DA079F">
        <w:rPr>
          <w:rFonts w:ascii="Times New Roman" w:eastAsia="MS Mincho" w:hAnsi="Times New Roman" w:cs="Times New Roman"/>
        </w:rPr>
        <w:t xml:space="preserve"> pobres – un mil millones</w:t>
      </w:r>
      <w:r w:rsidR="004207A5" w:rsidRPr="00DA079F">
        <w:rPr>
          <w:rFonts w:ascii="Times New Roman" w:eastAsia="MS Mincho" w:hAnsi="Times New Roman" w:cs="Times New Roman"/>
        </w:rPr>
        <w:t xml:space="preserve"> que vive con menos de un dólar por </w:t>
      </w:r>
      <w:r w:rsidR="004207A5" w:rsidRPr="00DA079F">
        <w:rPr>
          <w:rFonts w:ascii="Times New Roman" w:eastAsia="MS Mincho" w:hAnsi="Times New Roman" w:cs="Times New Roman"/>
        </w:rPr>
        <w:lastRenderedPageBreak/>
        <w:t>día – gastan hasta un tercio de su presupuesto con energía de mala cualidad para cocinar, calefacción e iluminar su</w:t>
      </w:r>
      <w:r w:rsidR="008750CA" w:rsidRPr="00DA079F">
        <w:rPr>
          <w:rFonts w:ascii="Times New Roman" w:eastAsia="MS Mincho" w:hAnsi="Times New Roman" w:cs="Times New Roman"/>
        </w:rPr>
        <w:t>s casas.</w:t>
      </w:r>
    </w:p>
    <w:p w:rsidR="00114C1A" w:rsidRDefault="008750CA" w:rsidP="006F36AF">
      <w:pPr>
        <w:spacing w:line="360" w:lineRule="auto"/>
        <w:ind w:firstLine="720"/>
        <w:jc w:val="both"/>
        <w:rPr>
          <w:rFonts w:ascii="Times New Roman" w:eastAsia="MS Mincho" w:hAnsi="Times New Roman" w:cs="Times New Roman"/>
        </w:rPr>
      </w:pPr>
      <w:r w:rsidRPr="00DA079F">
        <w:rPr>
          <w:rFonts w:ascii="Times New Roman" w:eastAsia="MS Mincho" w:hAnsi="Times New Roman" w:cs="Times New Roman"/>
        </w:rPr>
        <w:t>El acceso a la energí</w:t>
      </w:r>
      <w:r w:rsidR="002B2911" w:rsidRPr="00DA079F">
        <w:rPr>
          <w:rFonts w:ascii="Times New Roman" w:eastAsia="MS Mincho" w:hAnsi="Times New Roman" w:cs="Times New Roman"/>
        </w:rPr>
        <w:t>a elé</w:t>
      </w:r>
      <w:r w:rsidRPr="00DA079F">
        <w:rPr>
          <w:rFonts w:ascii="Times New Roman" w:eastAsia="MS Mincho" w:hAnsi="Times New Roman" w:cs="Times New Roman"/>
        </w:rPr>
        <w:t>c</w:t>
      </w:r>
      <w:r w:rsidR="002B2911" w:rsidRPr="00DA079F">
        <w:rPr>
          <w:rFonts w:ascii="Times New Roman" w:eastAsia="MS Mincho" w:hAnsi="Times New Roman" w:cs="Times New Roman"/>
        </w:rPr>
        <w:t>trica, por lo tanto,</w:t>
      </w:r>
      <w:r w:rsidRPr="00DA079F">
        <w:rPr>
          <w:rFonts w:ascii="Times New Roman" w:eastAsia="MS Mincho" w:hAnsi="Times New Roman" w:cs="Times New Roman"/>
        </w:rPr>
        <w:t xml:space="preserve"> se hace imperativo, por ejemplo, en la búsqueda por el cumplimiento de los Objetivos de Desarrollo del Milenio</w:t>
      </w:r>
      <w:r w:rsidRPr="00DA079F">
        <w:rPr>
          <w:rStyle w:val="Refdenotaderodap"/>
          <w:rFonts w:ascii="Times New Roman" w:eastAsia="MS Mincho" w:hAnsi="Times New Roman" w:cs="Times New Roman"/>
        </w:rPr>
        <w:footnoteReference w:id="3"/>
      </w:r>
      <w:r w:rsidRPr="00DA079F">
        <w:rPr>
          <w:rFonts w:ascii="Times New Roman" w:eastAsia="MS Mincho" w:hAnsi="Times New Roman" w:cs="Times New Roman"/>
        </w:rPr>
        <w:t>. Ese</w:t>
      </w:r>
      <w:r w:rsidR="00DA079F">
        <w:rPr>
          <w:rFonts w:ascii="Times New Roman" w:eastAsia="MS Mincho" w:hAnsi="Times New Roman" w:cs="Times New Roman"/>
        </w:rPr>
        <w:t xml:space="preserve"> acceso</w:t>
      </w:r>
      <w:r w:rsidRPr="00DA079F">
        <w:rPr>
          <w:rFonts w:ascii="Times New Roman" w:eastAsia="MS Mincho" w:hAnsi="Times New Roman" w:cs="Times New Roman"/>
        </w:rPr>
        <w:t xml:space="preserve"> puede garantizar, para mencionar algunos de ellos:</w:t>
      </w:r>
      <w:r w:rsidRPr="008750CA">
        <w:rPr>
          <w:rFonts w:ascii="Times New Roman" w:eastAsia="MS Mincho" w:hAnsi="Times New Roman" w:cs="Times New Roman"/>
        </w:rPr>
        <w:t xml:space="preserve"> (i) el acceso a los medios y equipos educacionales en el hogar y en la </w:t>
      </w:r>
      <w:r w:rsidRPr="00114C1A">
        <w:rPr>
          <w:rFonts w:ascii="Times New Roman" w:eastAsia="MS Mincho" w:hAnsi="Times New Roman" w:cs="Times New Roman"/>
        </w:rPr>
        <w:t>escuela; (ii) crear un ambiente saludable y seguro para el aprendizaje; y (iii) promover el acceso a mejores instalaciones de asistencia a la salud</w:t>
      </w:r>
      <w:r w:rsidRPr="00114C1A">
        <w:rPr>
          <w:rFonts w:ascii="Times New Roman" w:hAnsi="Times New Roman" w:cs="Times New Roman"/>
          <w:vertAlign w:val="superscript"/>
        </w:rPr>
        <w:footnoteReference w:id="4"/>
      </w:r>
      <w:r w:rsidRPr="00114C1A">
        <w:rPr>
          <w:rFonts w:ascii="Times New Roman" w:eastAsia="MS Mincho" w:hAnsi="Times New Roman" w:cs="Times New Roman"/>
        </w:rPr>
        <w:t>.</w:t>
      </w:r>
    </w:p>
    <w:p w:rsidR="00724EE2" w:rsidRPr="00114C1A" w:rsidRDefault="00724EE2" w:rsidP="00724EE2">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Al mismo t</w:t>
      </w:r>
      <w:r>
        <w:rPr>
          <w:rFonts w:ascii="Times New Roman" w:eastAsia="MS Mincho" w:hAnsi="Times New Roman" w:cs="Times New Roman"/>
        </w:rPr>
        <w:t>iempo se</w:t>
      </w:r>
      <w:r w:rsidRPr="00114C1A">
        <w:rPr>
          <w:rFonts w:ascii="Times New Roman" w:eastAsia="MS Mincho" w:hAnsi="Times New Roman" w:cs="Times New Roman"/>
        </w:rPr>
        <w:t xml:space="preserve"> debe tener en cuenta la búsqueda de la priorización de la utilización de fuentes renovables de energía, para que no se ponga en riesgo la conservación del medio ambiente</w:t>
      </w:r>
      <w:r w:rsidRPr="00114C1A">
        <w:rPr>
          <w:rStyle w:val="Refdenotaderodap"/>
          <w:rFonts w:ascii="Times New Roman" w:eastAsia="MS Mincho" w:hAnsi="Times New Roman" w:cs="Times New Roman"/>
        </w:rPr>
        <w:footnoteReference w:id="5"/>
      </w:r>
      <w:r w:rsidRPr="00114C1A">
        <w:rPr>
          <w:rFonts w:ascii="Times New Roman" w:eastAsia="MS Mincho" w:hAnsi="Times New Roman" w:cs="Times New Roman"/>
        </w:rPr>
        <w:t>.</w:t>
      </w:r>
    </w:p>
    <w:p w:rsidR="00724EE2" w:rsidRPr="00114C1A" w:rsidRDefault="00724EE2" w:rsidP="00724EE2">
      <w:pPr>
        <w:widowControl w:val="0"/>
        <w:autoSpaceDE w:val="0"/>
        <w:autoSpaceDN w:val="0"/>
        <w:adjustRightInd w:val="0"/>
        <w:spacing w:after="240"/>
        <w:ind w:left="2268"/>
        <w:jc w:val="both"/>
        <w:rPr>
          <w:rFonts w:ascii="Times New Roman" w:hAnsi="Times New Roman" w:cs="Times New Roman"/>
          <w:lang w:val="es-ES"/>
        </w:rPr>
      </w:pPr>
      <w:r w:rsidRPr="00114C1A">
        <w:rPr>
          <w:rFonts w:ascii="Times New Roman" w:hAnsi="Times New Roman" w:cs="Times New Roman"/>
          <w:lang w:val="en-US"/>
        </w:rPr>
        <w:t xml:space="preserve">The  IEA’s  </w:t>
      </w:r>
      <w:r w:rsidRPr="00114C1A">
        <w:rPr>
          <w:rFonts w:ascii="Times New Roman" w:hAnsi="Times New Roman" w:cs="Times New Roman"/>
          <w:iCs/>
          <w:lang w:val="en-US"/>
        </w:rPr>
        <w:t>World</w:t>
      </w:r>
      <w:r w:rsidRPr="00114C1A">
        <w:rPr>
          <w:rFonts w:ascii="Times New Roman" w:hAnsi="Times New Roman" w:cs="Times New Roman"/>
          <w:lang w:val="en-US"/>
        </w:rPr>
        <w:t xml:space="preserve">  </w:t>
      </w:r>
      <w:r>
        <w:rPr>
          <w:rFonts w:ascii="Times New Roman" w:hAnsi="Times New Roman" w:cs="Times New Roman"/>
          <w:iCs/>
          <w:lang w:val="en-US"/>
        </w:rPr>
        <w:t>Energy</w:t>
      </w:r>
      <w:r w:rsidRPr="00114C1A">
        <w:rPr>
          <w:rFonts w:ascii="Times New Roman" w:hAnsi="Times New Roman" w:cs="Times New Roman"/>
          <w:iCs/>
          <w:lang w:val="en-US"/>
        </w:rPr>
        <w:t xml:space="preserve"> Outlook</w:t>
      </w:r>
      <w:r w:rsidRPr="00114C1A">
        <w:rPr>
          <w:rFonts w:ascii="Times New Roman" w:hAnsi="Times New Roman" w:cs="Times New Roman"/>
          <w:lang w:val="en-US"/>
        </w:rPr>
        <w:t xml:space="preserve">  defines  energy  access  as  “a  household  having  reliable  and  affordable  access  to  clean  cooking  facilities,  a  first  connection  to  electricity  (defined  as  a  minimum  level  of  electricity  consumption)  and  then  an  increasing  level  of  electricity  consumption  over  time.”  It  is  important  to  add  to  this  the  value  of  providing  access  to  modern  energy  for  productive  uses  (such  as  irrigation  and  small  and  medium  enterprises  (SMEs)), which in turn support economic development. </w:t>
      </w:r>
      <w:r w:rsidRPr="00114C1A">
        <w:rPr>
          <w:rFonts w:ascii="Times New Roman" w:hAnsi="Times New Roman" w:cs="Times New Roman"/>
          <w:lang w:val="es-ES"/>
        </w:rPr>
        <w:t>UNITED NATIONS, 2012</w:t>
      </w:r>
      <w:r>
        <w:rPr>
          <w:rFonts w:ascii="Times New Roman" w:hAnsi="Times New Roman" w:cs="Times New Roman"/>
          <w:lang w:val="es-ES"/>
        </w:rPr>
        <w:t>b</w:t>
      </w:r>
      <w:r w:rsidRPr="00114C1A">
        <w:rPr>
          <w:rFonts w:ascii="Times New Roman" w:hAnsi="Times New Roman" w:cs="Times New Roman"/>
          <w:lang w:val="es-ES"/>
        </w:rPr>
        <w:t>, p.3)</w:t>
      </w:r>
      <w:r w:rsidRPr="00114C1A">
        <w:rPr>
          <w:rStyle w:val="Refdenotaderodap"/>
          <w:rFonts w:ascii="Times New Roman" w:hAnsi="Times New Roman" w:cs="Times New Roman"/>
          <w:lang w:val="en-US"/>
        </w:rPr>
        <w:footnoteReference w:id="6"/>
      </w:r>
      <w:r w:rsidRPr="00114C1A">
        <w:rPr>
          <w:rFonts w:ascii="Times New Roman" w:hAnsi="Times New Roman" w:cs="Times New Roman"/>
          <w:lang w:val="es-ES"/>
        </w:rPr>
        <w:t>.</w:t>
      </w:r>
    </w:p>
    <w:p w:rsidR="00724EE2" w:rsidRPr="00114C1A" w:rsidRDefault="00724EE2" w:rsidP="00F07C9B">
      <w:pPr>
        <w:spacing w:line="360" w:lineRule="auto"/>
        <w:jc w:val="both"/>
        <w:rPr>
          <w:rFonts w:ascii="Times New Roman" w:eastAsia="MS Mincho" w:hAnsi="Times New Roman" w:cs="Times New Roman"/>
        </w:rPr>
      </w:pPr>
    </w:p>
    <w:p w:rsidR="00A7036B" w:rsidRPr="00114C1A" w:rsidRDefault="00A7036B" w:rsidP="00A7036B">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3. El Programa Luz para Todos</w:t>
      </w:r>
    </w:p>
    <w:p w:rsidR="00A7036B" w:rsidRPr="00114C1A" w:rsidRDefault="00A7036B" w:rsidP="00A7036B">
      <w:pPr>
        <w:spacing w:line="360" w:lineRule="auto"/>
        <w:ind w:firstLine="720"/>
        <w:jc w:val="both"/>
        <w:rPr>
          <w:rFonts w:ascii="Times New Roman" w:eastAsia="MS Mincho" w:hAnsi="Times New Roman" w:cs="Times New Roman"/>
        </w:rPr>
      </w:pPr>
    </w:p>
    <w:p w:rsidR="00A7036B" w:rsidRPr="00114C1A" w:rsidRDefault="00EA71F3" w:rsidP="00A7036B">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El reto de</w:t>
      </w:r>
      <w:r w:rsidR="00A7036B" w:rsidRPr="00114C1A">
        <w:rPr>
          <w:rFonts w:ascii="Times New Roman" w:eastAsia="MS Mincho" w:hAnsi="Times New Roman" w:cs="Times New Roman"/>
        </w:rPr>
        <w:t xml:space="preserve"> alcanzar la universalización de la </w:t>
      </w:r>
      <w:r w:rsidRPr="00114C1A">
        <w:rPr>
          <w:rFonts w:ascii="Times New Roman" w:eastAsia="MS Mincho" w:hAnsi="Times New Roman" w:cs="Times New Roman"/>
        </w:rPr>
        <w:t>energía en Brasil tiene como</w:t>
      </w:r>
      <w:r w:rsidR="00A7036B" w:rsidRPr="00114C1A">
        <w:rPr>
          <w:rFonts w:ascii="Times New Roman" w:eastAsia="MS Mincho" w:hAnsi="Times New Roman" w:cs="Times New Roman"/>
        </w:rPr>
        <w:t xml:space="preserve"> marco principal el Programa Luz para Todos.</w:t>
      </w:r>
      <w:r w:rsidR="00A7036B" w:rsidRPr="00114C1A">
        <w:rPr>
          <w:rFonts w:ascii="Times New Roman" w:hAnsi="Times New Roman" w:cs="Times New Roman"/>
        </w:rPr>
        <w:t xml:space="preserve"> C</w:t>
      </w:r>
      <w:r w:rsidRPr="00114C1A">
        <w:rPr>
          <w:rFonts w:ascii="Times New Roman" w:hAnsi="Times New Roman" w:cs="Times New Roman"/>
        </w:rPr>
        <w:t xml:space="preserve">on anterioridad a este Programa, </w:t>
      </w:r>
      <w:r w:rsidR="00A7036B" w:rsidRPr="00114C1A">
        <w:rPr>
          <w:rFonts w:ascii="Times New Roman" w:hAnsi="Times New Roman" w:cs="Times New Roman"/>
        </w:rPr>
        <w:t xml:space="preserve">habían sido puestos en marcha otros muchos programas en Brasil. Como, por ejemplo, el Programa Luz en el Campo de 1999 (BRASIL, 1999), que tenía como objetivo llevar el acceso a energía a un millón de domicilios rurales en cuatro años. No obstante, de forma muy distinta al Programa Luz para Todos, </w:t>
      </w:r>
      <w:r w:rsidRPr="00114C1A">
        <w:rPr>
          <w:rFonts w:ascii="Times New Roman" w:hAnsi="Times New Roman" w:cs="Times New Roman"/>
        </w:rPr>
        <w:t>ya que aquel</w:t>
      </w:r>
      <w:r w:rsidR="00A7036B" w:rsidRPr="00114C1A">
        <w:rPr>
          <w:rFonts w:ascii="Times New Roman" w:hAnsi="Times New Roman" w:cs="Times New Roman"/>
        </w:rPr>
        <w:t xml:space="preserve"> suponía que el ag</w:t>
      </w:r>
      <w:r w:rsidRPr="00114C1A">
        <w:rPr>
          <w:rFonts w:ascii="Times New Roman" w:hAnsi="Times New Roman" w:cs="Times New Roman"/>
        </w:rPr>
        <w:t>ricultor interesado tendría que</w:t>
      </w:r>
      <w:r w:rsidR="00A7036B" w:rsidRPr="00114C1A">
        <w:rPr>
          <w:rFonts w:ascii="Times New Roman" w:hAnsi="Times New Roman" w:cs="Times New Roman"/>
        </w:rPr>
        <w:t xml:space="preserve"> cargar con los costes de la construcción de la red</w:t>
      </w:r>
      <w:r w:rsidRPr="00114C1A">
        <w:rPr>
          <w:rFonts w:ascii="Times New Roman" w:hAnsi="Times New Roman" w:cs="Times New Roman"/>
        </w:rPr>
        <w:t xml:space="preserve"> eléctrica hasta la instalación</w:t>
      </w:r>
      <w:r w:rsidR="00A7036B" w:rsidRPr="00114C1A">
        <w:rPr>
          <w:rFonts w:ascii="Times New Roman" w:hAnsi="Times New Roman" w:cs="Times New Roman"/>
        </w:rPr>
        <w:t xml:space="preserve"> en su residencia. A pesar de esta</w:t>
      </w:r>
      <w:r w:rsidRPr="00114C1A">
        <w:rPr>
          <w:rFonts w:ascii="Times New Roman" w:hAnsi="Times New Roman" w:cs="Times New Roman"/>
        </w:rPr>
        <w:t>r prevista la financiación para</w:t>
      </w:r>
      <w:r w:rsidR="00A7036B" w:rsidRPr="00114C1A">
        <w:rPr>
          <w:rFonts w:ascii="Times New Roman" w:hAnsi="Times New Roman" w:cs="Times New Roman"/>
        </w:rPr>
        <w:t xml:space="preserve"> esos proyectos a los campesinos, se demostró que los costos de conexión eran incompatibles con los ingresos de las familias a las que se buscaban ayudar. </w:t>
      </w:r>
    </w:p>
    <w:p w:rsidR="00A7036B" w:rsidRPr="00114C1A" w:rsidRDefault="00A7036B" w:rsidP="00A7036B">
      <w:pPr>
        <w:spacing w:line="360" w:lineRule="auto"/>
        <w:ind w:firstLine="720"/>
        <w:jc w:val="both"/>
        <w:rPr>
          <w:rFonts w:ascii="Times New Roman" w:hAnsi="Times New Roman" w:cs="Times New Roman"/>
          <w:lang w:val="es-ES"/>
        </w:rPr>
      </w:pPr>
      <w:r w:rsidRPr="00114C1A">
        <w:rPr>
          <w:rFonts w:ascii="Times New Roman" w:eastAsia="MS Mincho" w:hAnsi="Times New Roman" w:cs="Times New Roman"/>
        </w:rPr>
        <w:t xml:space="preserve">Así, en el 2003 el gobierno federal de Brasil, a través de la Ley 10.762 y el Decreto 4873, estableció el Programa Nacional de Universalización del Acceso y Uso de la Energía Eléctrica, conocido como Luz para Todos. </w:t>
      </w:r>
      <w:r w:rsidR="00EA71F3" w:rsidRPr="00114C1A">
        <w:rPr>
          <w:rFonts w:ascii="Times New Roman" w:eastAsia="MS Mincho" w:hAnsi="Times New Roman" w:cs="Times New Roman"/>
        </w:rPr>
        <w:t>A</w:t>
      </w:r>
      <w:r w:rsidRPr="00114C1A">
        <w:rPr>
          <w:rFonts w:ascii="Times New Roman" w:eastAsia="MS Mincho" w:hAnsi="Times New Roman" w:cs="Times New Roman"/>
        </w:rPr>
        <w:t xml:space="preserve"> diferencia del Programa Luz en el Campo, el nuevo programa ha determinado que el cableado, incluyendo los eq</w:t>
      </w:r>
      <w:r w:rsidR="00EA71F3" w:rsidRPr="00114C1A">
        <w:rPr>
          <w:rFonts w:ascii="Times New Roman" w:eastAsia="MS Mincho" w:hAnsi="Times New Roman" w:cs="Times New Roman"/>
        </w:rPr>
        <w:t>uipos de entrada de la energía,</w:t>
      </w:r>
      <w:r w:rsidRPr="00114C1A">
        <w:rPr>
          <w:rFonts w:ascii="Times New Roman" w:eastAsia="MS Mincho" w:hAnsi="Times New Roman" w:cs="Times New Roman"/>
        </w:rPr>
        <w:t xml:space="preserve"> fueran gratis.</w:t>
      </w:r>
      <w:r w:rsidRPr="00114C1A">
        <w:rPr>
          <w:rFonts w:ascii="Times New Roman" w:hAnsi="Times New Roman" w:cs="Times New Roman"/>
          <w:lang w:val="es-ES"/>
        </w:rPr>
        <w:t xml:space="preserve"> </w:t>
      </w:r>
    </w:p>
    <w:p w:rsidR="00A7036B" w:rsidRPr="00114C1A" w:rsidRDefault="00A7036B" w:rsidP="00A7036B">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Segundo el Artículo 5º del Decreto, las prioridades del programa eran:</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I - projetos em Municípios com índice de atendimento inferior a oitenta e cinco por cento, segundo dados do Censo 2000;</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lastRenderedPageBreak/>
        <w:t>II - projetos de eletrificação rural que beneficiem populações atingidas por barragens, cuja responsabilidade não esteja definida para o executor do empreendimento;</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III - projetos de eletrificação rural que enfoquem o uso produtivo da energia elétrica e que fomentem o desenvolvimento local integrado;</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IV - projetos de eletrificação rural em escolas públicas, postos de saúde e poços de abastecimento d'água;</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V - projetos de eletrificação rural que visem atender assentamentos rurais; e</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VI - projetos de eletrificação para o desenvolvimento da agricultura familiar (BRASIL, 2003).</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 xml:space="preserve">La viabilidad del Programa Luz para Todos se llevó a cabo mediante el establecimiento de una tarifa social. Así, las personas que tenían un ingreso familiar </w:t>
      </w:r>
      <w:r w:rsidRPr="00114C1A">
        <w:rPr>
          <w:rFonts w:ascii="Times New Roman" w:hAnsi="Times New Roman" w:cs="Times New Roman"/>
          <w:i/>
        </w:rPr>
        <w:t>per capita</w:t>
      </w:r>
      <w:r w:rsidR="00EA71F3" w:rsidRPr="00114C1A">
        <w:rPr>
          <w:rFonts w:ascii="Times New Roman" w:hAnsi="Times New Roman" w:cs="Times New Roman"/>
        </w:rPr>
        <w:t xml:space="preserve"> de hasta medio salario mínimo,</w:t>
      </w:r>
      <w:r w:rsidRPr="00114C1A">
        <w:rPr>
          <w:rFonts w:ascii="Times New Roman" w:hAnsi="Times New Roman" w:cs="Times New Roman"/>
        </w:rPr>
        <w:t xml:space="preserve"> tendrían tasas de descuento entre el 10% y el 65%, de acuerdo con su consumo. </w:t>
      </w:r>
    </w:p>
    <w:p w:rsidR="00A7036B" w:rsidRPr="00114C1A" w:rsidRDefault="00A7036B" w:rsidP="00A7036B">
      <w:pPr>
        <w:widowControl w:val="0"/>
        <w:autoSpaceDE w:val="0"/>
        <w:autoSpaceDN w:val="0"/>
        <w:adjustRightInd w:val="0"/>
        <w:spacing w:after="240" w:line="360" w:lineRule="auto"/>
        <w:ind w:firstLine="720"/>
        <w:jc w:val="both"/>
        <w:rPr>
          <w:rFonts w:ascii="Times New Roman" w:hAnsi="Times New Roman" w:cs="Times New Roman"/>
        </w:rPr>
      </w:pPr>
      <w:r w:rsidRPr="00114C1A">
        <w:rPr>
          <w:rFonts w:ascii="Times New Roman" w:hAnsi="Times New Roman" w:cs="Times New Roman"/>
        </w:rPr>
        <w:t>La operación del Programa Luz para Todos quedó bajo la responsabilidad de las Centrais Elétricas</w:t>
      </w:r>
      <w:r w:rsidR="00EA71F3" w:rsidRPr="00114C1A">
        <w:rPr>
          <w:rFonts w:ascii="Times New Roman" w:hAnsi="Times New Roman" w:cs="Times New Roman"/>
        </w:rPr>
        <w:t xml:space="preserve"> Brasileiras S.A. – Eletrobrás.</w:t>
      </w:r>
      <w:r w:rsidRPr="00114C1A">
        <w:rPr>
          <w:rFonts w:ascii="Times New Roman" w:hAnsi="Times New Roman" w:cs="Times New Roman"/>
        </w:rPr>
        <w:t xml:space="preserve"> Esta </w:t>
      </w:r>
      <w:r w:rsidR="00EA71F3" w:rsidRPr="00114C1A">
        <w:rPr>
          <w:rFonts w:ascii="Times New Roman" w:hAnsi="Times New Roman" w:cs="Times New Roman"/>
        </w:rPr>
        <w:t>quedó responsable</w:t>
      </w:r>
      <w:r w:rsidRPr="00114C1A">
        <w:rPr>
          <w:rFonts w:ascii="Times New Roman" w:hAnsi="Times New Roman" w:cs="Times New Roman"/>
        </w:rPr>
        <w:t xml:space="preserve"> de hacer el análisis técnico y financiero de los programas, que las concesionarias de energía eléctrica y las cooper</w:t>
      </w:r>
      <w:r w:rsidR="00EA71F3" w:rsidRPr="00114C1A">
        <w:rPr>
          <w:rFonts w:ascii="Times New Roman" w:hAnsi="Times New Roman" w:cs="Times New Roman"/>
        </w:rPr>
        <w:t>ativas de electrificación rural</w:t>
      </w:r>
      <w:r w:rsidRPr="00114C1A">
        <w:rPr>
          <w:rFonts w:ascii="Times New Roman" w:hAnsi="Times New Roman" w:cs="Times New Roman"/>
        </w:rPr>
        <w:t xml:space="preserve"> habían </w:t>
      </w:r>
      <w:r w:rsidR="00EA71F3" w:rsidRPr="00114C1A">
        <w:rPr>
          <w:rFonts w:ascii="Times New Roman" w:hAnsi="Times New Roman" w:cs="Times New Roman"/>
        </w:rPr>
        <w:t>presentado y</w:t>
      </w:r>
      <w:r w:rsidRPr="00114C1A">
        <w:rPr>
          <w:rFonts w:ascii="Times New Roman" w:hAnsi="Times New Roman" w:cs="Times New Roman"/>
        </w:rPr>
        <w:t xml:space="preserve"> enviárselas al Minister</w:t>
      </w:r>
      <w:r w:rsidR="00EA71F3" w:rsidRPr="00114C1A">
        <w:rPr>
          <w:rFonts w:ascii="Times New Roman" w:hAnsi="Times New Roman" w:cs="Times New Roman"/>
        </w:rPr>
        <w:t>io de Minas y Energía, para que</w:t>
      </w:r>
      <w:r w:rsidRPr="00114C1A">
        <w:rPr>
          <w:rFonts w:ascii="Times New Roman" w:hAnsi="Times New Roman" w:cs="Times New Roman"/>
        </w:rPr>
        <w:t xml:space="preserve"> este pudiese liberar los recursos financieros necesarios. (BRASIL, 2010, p. 35).</w:t>
      </w:r>
    </w:p>
    <w:p w:rsidR="00A7036B" w:rsidRPr="00114C1A" w:rsidRDefault="00A7036B" w:rsidP="00A7036B">
      <w:pPr>
        <w:spacing w:line="360" w:lineRule="auto"/>
        <w:ind w:firstLine="720"/>
        <w:jc w:val="both"/>
        <w:rPr>
          <w:rFonts w:ascii="Times New Roman" w:hAnsi="Times New Roman" w:cs="Times New Roman"/>
          <w:sz w:val="20"/>
          <w:szCs w:val="20"/>
        </w:rPr>
      </w:pPr>
      <w:r w:rsidRPr="00114C1A">
        <w:rPr>
          <w:rFonts w:ascii="Times New Roman" w:hAnsi="Times New Roman" w:cs="Times New Roman"/>
        </w:rPr>
        <w:t>El programa</w:t>
      </w:r>
      <w:r w:rsidR="00EA71F3" w:rsidRPr="00114C1A">
        <w:rPr>
          <w:rFonts w:ascii="Times New Roman" w:hAnsi="Times New Roman" w:cs="Times New Roman"/>
        </w:rPr>
        <w:t xml:space="preserve"> </w:t>
      </w:r>
      <w:r w:rsidRPr="00114C1A">
        <w:rPr>
          <w:rFonts w:ascii="Times New Roman" w:hAnsi="Times New Roman" w:cs="Times New Roman"/>
        </w:rPr>
        <w:t>fue creado</w:t>
      </w:r>
      <w:r w:rsidR="00EA71F3" w:rsidRPr="00114C1A">
        <w:rPr>
          <w:rFonts w:ascii="Times New Roman" w:hAnsi="Times New Roman" w:cs="Times New Roman"/>
        </w:rPr>
        <w:t>,</w:t>
      </w:r>
      <w:r w:rsidRPr="00114C1A">
        <w:rPr>
          <w:rFonts w:ascii="Times New Roman" w:hAnsi="Times New Roman" w:cs="Times New Roman"/>
        </w:rPr>
        <w:t xml:space="preserve"> </w:t>
      </w:r>
      <w:r w:rsidR="00EA71F3" w:rsidRPr="00114C1A">
        <w:rPr>
          <w:rFonts w:ascii="Times New Roman" w:hAnsi="Times New Roman" w:cs="Times New Roman"/>
        </w:rPr>
        <w:t>ya</w:t>
      </w:r>
      <w:r w:rsidRPr="00114C1A">
        <w:rPr>
          <w:rFonts w:ascii="Times New Roman" w:hAnsi="Times New Roman" w:cs="Times New Roman"/>
        </w:rPr>
        <w:t xml:space="preserve"> que dados correspondientes al Censo 2000 (datos que elabora el gobierno brasileño sobre su población) había constatado que más de 2 millones de personas en las zonas rurales brasileñas vivían sin electricidad. Esos habitantes al no tener acceso a la electricidad tenían las menores tasas de desarrollo humano de Brasil que, según las Naciones Unidas, y su indicador conocido como IDH – Índice de Desarrollo Humano, es la forma de valorar no solamente el desarrollo económico de la población de un país, pero también la mejora en la cualidad de vida de las personas: </w:t>
      </w:r>
    </w:p>
    <w:p w:rsidR="00A7036B" w:rsidRPr="00114C1A" w:rsidRDefault="00A7036B" w:rsidP="00A7036B">
      <w:pPr>
        <w:spacing w:line="276" w:lineRule="auto"/>
        <w:ind w:left="2268"/>
        <w:jc w:val="both"/>
        <w:rPr>
          <w:rFonts w:ascii="Times New Roman" w:hAnsi="Times New Roman" w:cs="Times New Roman"/>
          <w:sz w:val="20"/>
          <w:szCs w:val="20"/>
          <w:lang w:val="pt-BR"/>
        </w:rPr>
      </w:pPr>
      <w:r w:rsidRPr="00114C1A">
        <w:rPr>
          <w:rFonts w:ascii="Times New Roman" w:hAnsi="Times New Roman" w:cs="Times New Roman"/>
          <w:sz w:val="20"/>
          <w:szCs w:val="20"/>
          <w:lang w:val="pt-BR"/>
        </w:rPr>
        <w:t>parte do pressuposto de que para aferir o avanço de uma população não se deve considerar apenas a dimensão econômica, mas também outras características sociais, culturais e políticas que influenciam a qualidade da vida humana (</w:t>
      </w:r>
      <w:r w:rsidRPr="00114C1A">
        <w:rPr>
          <w:rFonts w:ascii="Times New Roman" w:hAnsi="Times New Roman" w:cs="Times New Roman"/>
          <w:bCs/>
          <w:sz w:val="20"/>
          <w:szCs w:val="20"/>
          <w:shd w:val="clear" w:color="auto" w:fill="FFFFFF"/>
          <w:lang w:val="pt-BR"/>
        </w:rPr>
        <w:t>PROGRAMA DAS NAÇÕES UNIDAS PARA O DESENVOLVIMENTO</w:t>
      </w:r>
      <w:r w:rsidR="00DA079F">
        <w:rPr>
          <w:rFonts w:ascii="Times New Roman" w:hAnsi="Times New Roman" w:cs="Times New Roman"/>
          <w:sz w:val="20"/>
          <w:szCs w:val="20"/>
          <w:lang w:val="pt-BR"/>
        </w:rPr>
        <w:t>, 2012</w:t>
      </w:r>
      <w:r w:rsidRPr="00114C1A">
        <w:rPr>
          <w:rFonts w:ascii="Times New Roman" w:hAnsi="Times New Roman" w:cs="Times New Roman"/>
          <w:sz w:val="20"/>
          <w:szCs w:val="20"/>
          <w:lang w:val="pt-BR"/>
        </w:rPr>
        <w:t>).</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lang w:val="pt-BR"/>
        </w:rPr>
        <w:t xml:space="preserve"> </w:t>
      </w:r>
      <w:r w:rsidRPr="00114C1A">
        <w:rPr>
          <w:rFonts w:ascii="Times New Roman" w:hAnsi="Times New Roman" w:cs="Times New Roman"/>
        </w:rPr>
        <w:t xml:space="preserve">Se confirma la correlación entre acceso a la energía y desarrollo humano a través de los mapas que mostramos abajo del año 2000, en el que las zonas de </w:t>
      </w:r>
      <w:r w:rsidRPr="00114C1A">
        <w:rPr>
          <w:rFonts w:ascii="Times New Roman" w:hAnsi="Times New Roman" w:cs="Times New Roman"/>
        </w:rPr>
        <w:lastRenderedPageBreak/>
        <w:t>exclusión eléctrica corresponden exactamente aquellas en las cuales el IDH de Brasil eran las más bajas:</w:t>
      </w:r>
    </w:p>
    <w:p w:rsidR="00A7036B" w:rsidRPr="00114C1A" w:rsidRDefault="00A7036B" w:rsidP="00A7036B">
      <w:pPr>
        <w:spacing w:line="360" w:lineRule="auto"/>
        <w:ind w:firstLine="720"/>
        <w:jc w:val="both"/>
        <w:rPr>
          <w:rFonts w:ascii="Times New Roman" w:hAnsi="Times New Roman" w:cs="Times New Roman"/>
        </w:rPr>
      </w:pP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noProof/>
          <w:lang w:val="pt-BR" w:eastAsia="pt-BR"/>
        </w:rPr>
        <w:drawing>
          <wp:inline distT="0" distB="0" distL="0" distR="0">
            <wp:extent cx="5486400" cy="3623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usión elécrica y idh.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623310"/>
                    </a:xfrm>
                    <a:prstGeom prst="rect">
                      <a:avLst/>
                    </a:prstGeom>
                  </pic:spPr>
                </pic:pic>
              </a:graphicData>
            </a:graphic>
          </wp:inline>
        </w:drawing>
      </w:r>
    </w:p>
    <w:p w:rsidR="00DA079F" w:rsidRPr="00FE6A7A" w:rsidRDefault="00DA079F" w:rsidP="00DA079F">
      <w:pPr>
        <w:spacing w:line="360" w:lineRule="auto"/>
        <w:ind w:firstLine="720"/>
        <w:jc w:val="right"/>
        <w:rPr>
          <w:rFonts w:ascii="Times New Roman" w:hAnsi="Times New Roman" w:cs="Times New Roman"/>
          <w:sz w:val="20"/>
          <w:szCs w:val="20"/>
        </w:rPr>
      </w:pPr>
      <w:r w:rsidRPr="00FE6A7A">
        <w:rPr>
          <w:rFonts w:ascii="Times New Roman" w:hAnsi="Times New Roman" w:cs="Times New Roman"/>
          <w:sz w:val="20"/>
          <w:szCs w:val="20"/>
        </w:rPr>
        <w:t>Fuente:</w:t>
      </w:r>
      <w:r>
        <w:rPr>
          <w:rFonts w:ascii="Times New Roman" w:hAnsi="Times New Roman" w:cs="Times New Roman"/>
          <w:sz w:val="20"/>
          <w:szCs w:val="20"/>
        </w:rPr>
        <w:t xml:space="preserve"> BRASIL 2010</w:t>
      </w:r>
    </w:p>
    <w:p w:rsidR="00A7036B" w:rsidRPr="00114C1A" w:rsidRDefault="00A7036B" w:rsidP="00A7036B">
      <w:pPr>
        <w:spacing w:line="360" w:lineRule="auto"/>
        <w:ind w:firstLine="720"/>
        <w:jc w:val="both"/>
        <w:rPr>
          <w:rFonts w:ascii="Times New Roman" w:eastAsia="MS Mincho" w:hAnsi="Times New Roman" w:cs="Times New Roman"/>
        </w:rPr>
      </w:pPr>
    </w:p>
    <w:p w:rsidR="00A7036B" w:rsidRPr="00114C1A" w:rsidRDefault="00EF1299" w:rsidP="00A7036B">
      <w:pPr>
        <w:spacing w:line="360" w:lineRule="auto"/>
        <w:ind w:firstLine="720"/>
        <w:jc w:val="both"/>
        <w:rPr>
          <w:rFonts w:ascii="Times New Roman" w:eastAsia="MS Mincho" w:hAnsi="Times New Roman" w:cs="Times New Roman"/>
        </w:rPr>
      </w:pPr>
      <w:r>
        <w:rPr>
          <w:rFonts w:ascii="Times New Roman" w:eastAsia="MS Mincho" w:hAnsi="Times New Roman" w:cs="Times New Roman"/>
        </w:rPr>
        <w:t>Los</w:t>
      </w:r>
      <w:r w:rsidR="00A7036B" w:rsidRPr="00114C1A">
        <w:rPr>
          <w:rFonts w:ascii="Times New Roman" w:eastAsia="MS Mincho" w:hAnsi="Times New Roman" w:cs="Times New Roman"/>
        </w:rPr>
        <w:t xml:space="preserve"> objetivo</w:t>
      </w:r>
      <w:r>
        <w:rPr>
          <w:rFonts w:ascii="Times New Roman" w:eastAsia="MS Mincho" w:hAnsi="Times New Roman" w:cs="Times New Roman"/>
        </w:rPr>
        <w:t>s</w:t>
      </w:r>
      <w:r w:rsidR="00A7036B" w:rsidRPr="00114C1A">
        <w:rPr>
          <w:rFonts w:ascii="Times New Roman" w:eastAsia="MS Mincho" w:hAnsi="Times New Roman" w:cs="Times New Roman"/>
        </w:rPr>
        <w:t xml:space="preserve"> del gobierno con el Programa Luz para Todos eran combatir la pobreza energética y promover el desarrollo socioeconómico: </w:t>
      </w:r>
    </w:p>
    <w:p w:rsidR="00A7036B" w:rsidRPr="00114C1A" w:rsidRDefault="00A7036B" w:rsidP="00A7036B">
      <w:pPr>
        <w:widowControl w:val="0"/>
        <w:autoSpaceDE w:val="0"/>
        <w:autoSpaceDN w:val="0"/>
        <w:adjustRightInd w:val="0"/>
        <w:spacing w:after="240" w:line="276" w:lineRule="auto"/>
        <w:ind w:left="2268"/>
        <w:jc w:val="both"/>
        <w:rPr>
          <w:rFonts w:ascii="Times New Roman" w:hAnsi="Times New Roman" w:cs="Times New Roman"/>
          <w:lang w:val="pt-BR"/>
        </w:rPr>
      </w:pPr>
      <w:r w:rsidRPr="00114C1A">
        <w:rPr>
          <w:rFonts w:ascii="Times New Roman" w:hAnsi="Times New Roman" w:cs="Times New Roman"/>
          <w:sz w:val="20"/>
          <w:szCs w:val="20"/>
          <w:lang w:val="pt-BR"/>
        </w:rPr>
        <w:t>O mapa da exclusão elétrica no país revela que as famílias sem acesso à energia estão majoritariamente nas localidades de menor Índice de Desenvolvimento Humano e nas famílias de baixa renda. Cerca de 90% delas têm renda inferior a três salários-mínimos. Para por fim a essa realidade o governo definiu como objetivo que a energia seja um vetor de desenvolvimento social e econômico dessas comunidades, contribuindo para a redução da pobreza e aumento da renda familiar. A chegada da energia elétrica facilita a integração dos programas sociais do governo federal, além do acesso a serviços de saúde, educação, abastecimento de á</w:t>
      </w:r>
      <w:r w:rsidR="00DA079F">
        <w:rPr>
          <w:rFonts w:ascii="Times New Roman" w:hAnsi="Times New Roman" w:cs="Times New Roman"/>
          <w:sz w:val="20"/>
          <w:szCs w:val="20"/>
          <w:lang w:val="pt-BR"/>
        </w:rPr>
        <w:t>gua e saneamento (BRASIL, 2003</w:t>
      </w:r>
      <w:r w:rsidRPr="00114C1A">
        <w:rPr>
          <w:rFonts w:ascii="Times New Roman" w:hAnsi="Times New Roman" w:cs="Times New Roman"/>
          <w:sz w:val="20"/>
          <w:szCs w:val="20"/>
          <w:lang w:val="pt-BR"/>
        </w:rPr>
        <w:t>).</w:t>
      </w:r>
    </w:p>
    <w:p w:rsidR="00A7036B" w:rsidRPr="00114C1A" w:rsidRDefault="001C5EE0" w:rsidP="00A7036B">
      <w:pPr>
        <w:spacing w:line="360" w:lineRule="auto"/>
        <w:ind w:firstLine="720"/>
        <w:jc w:val="both"/>
        <w:rPr>
          <w:rFonts w:ascii="Times New Roman" w:hAnsi="Times New Roman" w:cs="Times New Roman"/>
        </w:rPr>
      </w:pPr>
      <w:r>
        <w:rPr>
          <w:rFonts w:ascii="Times New Roman" w:eastAsia="MS Mincho" w:hAnsi="Times New Roman" w:cs="Times New Roman"/>
        </w:rPr>
        <w:t>El Programa</w:t>
      </w:r>
      <w:r w:rsidR="00A7036B" w:rsidRPr="00114C1A">
        <w:rPr>
          <w:rFonts w:ascii="Times New Roman" w:eastAsia="MS Mincho" w:hAnsi="Times New Roman" w:cs="Times New Roman"/>
        </w:rPr>
        <w:t xml:space="preserve"> pu</w:t>
      </w:r>
      <w:r w:rsidR="00EA71F3" w:rsidRPr="00114C1A">
        <w:rPr>
          <w:rFonts w:ascii="Times New Roman" w:eastAsia="MS Mincho" w:hAnsi="Times New Roman" w:cs="Times New Roman"/>
        </w:rPr>
        <w:t xml:space="preserve">ede ser considerado </w:t>
      </w:r>
      <w:r w:rsidR="00EB1382">
        <w:rPr>
          <w:rFonts w:ascii="Times New Roman" w:eastAsia="MS Mincho" w:hAnsi="Times New Roman" w:cs="Times New Roman"/>
        </w:rPr>
        <w:t xml:space="preserve">como </w:t>
      </w:r>
      <w:r w:rsidR="00A7036B" w:rsidRPr="00114C1A">
        <w:rPr>
          <w:rFonts w:ascii="Times New Roman" w:eastAsia="MS Mincho" w:hAnsi="Times New Roman" w:cs="Times New Roman"/>
        </w:rPr>
        <w:t xml:space="preserve">referencia al </w:t>
      </w:r>
      <w:r w:rsidR="00EA71F3" w:rsidRPr="00114C1A">
        <w:rPr>
          <w:rFonts w:ascii="Times New Roman" w:eastAsia="MS Mincho" w:hAnsi="Times New Roman" w:cs="Times New Roman"/>
        </w:rPr>
        <w:t xml:space="preserve">acceso a </w:t>
      </w:r>
      <w:r w:rsidR="00EB1382">
        <w:rPr>
          <w:rFonts w:ascii="Times New Roman" w:eastAsia="MS Mincho" w:hAnsi="Times New Roman" w:cs="Times New Roman"/>
        </w:rPr>
        <w:t xml:space="preserve">la </w:t>
      </w:r>
      <w:r w:rsidR="00EA71F3" w:rsidRPr="00114C1A">
        <w:rPr>
          <w:rFonts w:ascii="Times New Roman" w:eastAsia="MS Mincho" w:hAnsi="Times New Roman" w:cs="Times New Roman"/>
        </w:rPr>
        <w:t>energía eléctrica</w:t>
      </w:r>
      <w:r w:rsidR="00A7036B" w:rsidRPr="00114C1A">
        <w:rPr>
          <w:rFonts w:ascii="Times New Roman" w:eastAsia="MS Mincho" w:hAnsi="Times New Roman" w:cs="Times New Roman"/>
        </w:rPr>
        <w:t xml:space="preserve"> como forma a</w:t>
      </w:r>
      <w:r w:rsidR="00EA71F3" w:rsidRPr="00114C1A">
        <w:rPr>
          <w:rFonts w:ascii="Times New Roman" w:eastAsia="MS Mincho" w:hAnsi="Times New Roman" w:cs="Times New Roman"/>
        </w:rPr>
        <w:t xml:space="preserve"> respectar el</w:t>
      </w:r>
      <w:r w:rsidR="00A7036B" w:rsidRPr="00114C1A">
        <w:rPr>
          <w:rFonts w:ascii="Times New Roman" w:eastAsia="MS Mincho" w:hAnsi="Times New Roman" w:cs="Times New Roman"/>
        </w:rPr>
        <w:t xml:space="preserve"> pilar so</w:t>
      </w:r>
      <w:r w:rsidR="00EA71F3" w:rsidRPr="00114C1A">
        <w:rPr>
          <w:rFonts w:ascii="Times New Roman" w:eastAsia="MS Mincho" w:hAnsi="Times New Roman" w:cs="Times New Roman"/>
        </w:rPr>
        <w:t>cial del desarrollo sostenible,</w:t>
      </w:r>
      <w:r w:rsidR="00A7036B" w:rsidRPr="00114C1A">
        <w:rPr>
          <w:rFonts w:ascii="Times New Roman" w:eastAsia="MS Mincho" w:hAnsi="Times New Roman" w:cs="Times New Roman"/>
        </w:rPr>
        <w:t xml:space="preserve"> ya que </w:t>
      </w:r>
      <w:r w:rsidR="00A7036B" w:rsidRPr="00114C1A">
        <w:rPr>
          <w:rFonts w:ascii="Times New Roman" w:hAnsi="Times New Roman" w:cs="Times New Roman"/>
        </w:rPr>
        <w:lastRenderedPageBreak/>
        <w:t xml:space="preserve">las acciones de servicios básicos como educación, salud y suministro de agua son facilitados con el acceso a la electricidad. </w:t>
      </w:r>
    </w:p>
    <w:p w:rsidR="00A7036B" w:rsidRPr="00114C1A" w:rsidRDefault="00A7036B" w:rsidP="00A7036B">
      <w:pPr>
        <w:widowControl w:val="0"/>
        <w:autoSpaceDE w:val="0"/>
        <w:autoSpaceDN w:val="0"/>
        <w:adjustRightInd w:val="0"/>
        <w:spacing w:after="240" w:line="360" w:lineRule="auto"/>
        <w:jc w:val="both"/>
        <w:rPr>
          <w:rFonts w:ascii="Times New Roman" w:hAnsi="Times New Roman" w:cs="Times New Roman"/>
        </w:rPr>
      </w:pPr>
      <w:r w:rsidRPr="00114C1A">
        <w:rPr>
          <w:rFonts w:ascii="Times New Roman" w:hAnsi="Times New Roman" w:cs="Times New Roman"/>
          <w:lang w:val="es-ES"/>
        </w:rPr>
        <w:tab/>
      </w:r>
      <w:r w:rsidRPr="00114C1A">
        <w:rPr>
          <w:rFonts w:ascii="Times New Roman" w:hAnsi="Times New Roman" w:cs="Times New Roman"/>
        </w:rPr>
        <w:t>Una encuesta de satisfacción realizada por el Minister</w:t>
      </w:r>
      <w:r w:rsidR="00EA71F3" w:rsidRPr="00114C1A">
        <w:rPr>
          <w:rFonts w:ascii="Times New Roman" w:hAnsi="Times New Roman" w:cs="Times New Roman"/>
        </w:rPr>
        <w:t>io de Minas y Energía de Brasil</w:t>
      </w:r>
      <w:r w:rsidRPr="00114C1A">
        <w:rPr>
          <w:rFonts w:ascii="Times New Roman" w:hAnsi="Times New Roman" w:cs="Times New Roman"/>
        </w:rPr>
        <w:t xml:space="preserve"> a las familias que tuvieron acceso al Programa Luz para Todos, demostró</w:t>
      </w:r>
      <w:r w:rsidR="00EA71F3" w:rsidRPr="00114C1A">
        <w:rPr>
          <w:rFonts w:ascii="Times New Roman" w:hAnsi="Times New Roman" w:cs="Times New Roman"/>
        </w:rPr>
        <w:t xml:space="preserve"> que</w:t>
      </w:r>
      <w:r w:rsidRPr="00114C1A">
        <w:rPr>
          <w:rFonts w:ascii="Times New Roman" w:hAnsi="Times New Roman" w:cs="Times New Roman"/>
        </w:rPr>
        <w:t xml:space="preserve"> </w:t>
      </w:r>
      <w:r w:rsidR="00EA71F3" w:rsidRPr="00114C1A">
        <w:rPr>
          <w:rFonts w:ascii="Times New Roman" w:hAnsi="Times New Roman" w:cs="Times New Roman"/>
        </w:rPr>
        <w:t>estos se</w:t>
      </w:r>
      <w:r w:rsidRPr="00114C1A">
        <w:rPr>
          <w:rFonts w:ascii="Times New Roman" w:hAnsi="Times New Roman" w:cs="Times New Roman"/>
        </w:rPr>
        <w:t xml:space="preserve"> fueron conscientes de los cambios significativos en sus condiciones de estudio, mejora de la renta</w:t>
      </w:r>
      <w:r w:rsidR="0050702B">
        <w:rPr>
          <w:rFonts w:ascii="Times New Roman" w:hAnsi="Times New Roman" w:cs="Times New Roman"/>
        </w:rPr>
        <w:t xml:space="preserve"> y salud, conforme a lo observado</w:t>
      </w:r>
      <w:r w:rsidRPr="00114C1A">
        <w:rPr>
          <w:rFonts w:ascii="Times New Roman" w:hAnsi="Times New Roman" w:cs="Times New Roman"/>
        </w:rPr>
        <w:t xml:space="preserve"> en los</w:t>
      </w:r>
      <w:r w:rsidR="00EA71F3" w:rsidRPr="00114C1A">
        <w:rPr>
          <w:rFonts w:ascii="Times New Roman" w:hAnsi="Times New Roman" w:cs="Times New Roman"/>
        </w:rPr>
        <w:t xml:space="preserve"> gráficos</w:t>
      </w:r>
      <w:r w:rsidRPr="00114C1A">
        <w:rPr>
          <w:rFonts w:ascii="Times New Roman" w:hAnsi="Times New Roman" w:cs="Times New Roman"/>
        </w:rPr>
        <w:t xml:space="preserve"> que mostramos </w:t>
      </w:r>
      <w:r w:rsidR="0050702B">
        <w:rPr>
          <w:rFonts w:ascii="Times New Roman" w:hAnsi="Times New Roman" w:cs="Times New Roman"/>
        </w:rPr>
        <w:t>s seguir</w:t>
      </w:r>
      <w:r w:rsidRPr="00114C1A">
        <w:rPr>
          <w:rFonts w:ascii="Times New Roman" w:hAnsi="Times New Roman" w:cs="Times New Roman"/>
        </w:rPr>
        <w:t xml:space="preserve">: </w:t>
      </w:r>
    </w:p>
    <w:p w:rsidR="00A7036B" w:rsidRPr="00114C1A" w:rsidRDefault="00A7036B" w:rsidP="00A7036B">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noProof/>
          <w:lang w:val="pt-BR" w:eastAsia="pt-BR"/>
        </w:rPr>
        <w:drawing>
          <wp:inline distT="0" distB="0" distL="0" distR="0">
            <wp:extent cx="5486400" cy="32664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etos del Programa.png"/>
                    <pic:cNvPicPr/>
                  </pic:nvPicPr>
                  <pic:blipFill>
                    <a:blip r:embed="rId9">
                      <a:extLst>
                        <a:ext uri="{28A0092B-C50C-407E-A947-70E740481C1C}">
                          <a14:useLocalDpi xmlns:a14="http://schemas.microsoft.com/office/drawing/2010/main" val="0"/>
                        </a:ext>
                      </a:extLst>
                    </a:blip>
                    <a:stretch>
                      <a:fillRect/>
                    </a:stretch>
                  </pic:blipFill>
                  <pic:spPr>
                    <a:xfrm>
                      <a:off x="0" y="0"/>
                      <a:ext cx="5486400" cy="3266440"/>
                    </a:xfrm>
                    <a:prstGeom prst="rect">
                      <a:avLst/>
                    </a:prstGeom>
                  </pic:spPr>
                </pic:pic>
              </a:graphicData>
            </a:graphic>
          </wp:inline>
        </w:drawing>
      </w:r>
    </w:p>
    <w:p w:rsidR="002E021A" w:rsidRPr="002E021A" w:rsidRDefault="002E021A" w:rsidP="002E021A">
      <w:pPr>
        <w:spacing w:line="360" w:lineRule="auto"/>
        <w:ind w:firstLine="720"/>
        <w:jc w:val="right"/>
        <w:rPr>
          <w:rFonts w:ascii="Times New Roman" w:eastAsia="MS Mincho" w:hAnsi="Times New Roman" w:cs="Times New Roman"/>
          <w:sz w:val="20"/>
          <w:szCs w:val="20"/>
        </w:rPr>
      </w:pPr>
      <w:r w:rsidRPr="002E021A">
        <w:rPr>
          <w:rFonts w:ascii="Times New Roman" w:eastAsia="MS Mincho" w:hAnsi="Times New Roman" w:cs="Times New Roman"/>
          <w:sz w:val="20"/>
          <w:szCs w:val="20"/>
        </w:rPr>
        <w:t>Fuente: BRASIL 2009a</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eastAsia="MS Mincho" w:hAnsi="Times New Roman" w:cs="Times New Roman"/>
        </w:rPr>
        <w:t xml:space="preserve">La relación entre el acceso a </w:t>
      </w:r>
      <w:r w:rsidR="003F6329">
        <w:rPr>
          <w:rFonts w:ascii="Times New Roman" w:eastAsia="MS Mincho" w:hAnsi="Times New Roman" w:cs="Times New Roman"/>
        </w:rPr>
        <w:t xml:space="preserve">la </w:t>
      </w:r>
      <w:r w:rsidRPr="00114C1A">
        <w:rPr>
          <w:rFonts w:ascii="Times New Roman" w:eastAsia="MS Mincho" w:hAnsi="Times New Roman" w:cs="Times New Roman"/>
        </w:rPr>
        <w:t>energía eléctrica y el desarrollo económ</w:t>
      </w:r>
      <w:r w:rsidR="003F6329">
        <w:rPr>
          <w:rFonts w:ascii="Times New Roman" w:eastAsia="MS Mincho" w:hAnsi="Times New Roman" w:cs="Times New Roman"/>
        </w:rPr>
        <w:t>ico se hace evidente, ya que un país</w:t>
      </w:r>
      <w:r w:rsidRPr="00114C1A">
        <w:rPr>
          <w:rFonts w:ascii="Times New Roman" w:eastAsia="MS Mincho" w:hAnsi="Times New Roman" w:cs="Times New Roman"/>
        </w:rPr>
        <w:t xml:space="preserve"> solamente desarrolla sus servicio</w:t>
      </w:r>
      <w:r w:rsidR="00E277D2" w:rsidRPr="00114C1A">
        <w:rPr>
          <w:rFonts w:ascii="Times New Roman" w:eastAsia="MS Mincho" w:hAnsi="Times New Roman" w:cs="Times New Roman"/>
        </w:rPr>
        <w:t>s y su industria cuando</w:t>
      </w:r>
      <w:r w:rsidRPr="00114C1A">
        <w:rPr>
          <w:rFonts w:ascii="Times New Roman" w:eastAsia="MS Mincho" w:hAnsi="Times New Roman" w:cs="Times New Roman"/>
        </w:rPr>
        <w:t xml:space="preserve"> tiene </w:t>
      </w:r>
      <w:r w:rsidR="0032318D">
        <w:rPr>
          <w:rFonts w:ascii="Times New Roman" w:eastAsia="MS Mincho" w:hAnsi="Times New Roman" w:cs="Times New Roman"/>
        </w:rPr>
        <w:t xml:space="preserve">un considerable </w:t>
      </w:r>
      <w:r w:rsidRPr="00114C1A">
        <w:rPr>
          <w:rFonts w:ascii="Times New Roman" w:eastAsia="MS Mincho" w:hAnsi="Times New Roman" w:cs="Times New Roman"/>
        </w:rPr>
        <w:t xml:space="preserve">acceso a la electricidad. </w:t>
      </w:r>
      <w:r w:rsidRPr="00114C1A">
        <w:rPr>
          <w:rFonts w:ascii="Times New Roman" w:hAnsi="Times New Roman" w:cs="Times New Roman"/>
        </w:rPr>
        <w:t xml:space="preserve">No es raro constatar que los países más desarrollados, desde el punto de vista industrial e socioeconómico, son aquellos </w:t>
      </w:r>
      <w:r w:rsidR="00E277D2" w:rsidRPr="00114C1A">
        <w:rPr>
          <w:rFonts w:ascii="Times New Roman" w:hAnsi="Times New Roman" w:cs="Times New Roman"/>
        </w:rPr>
        <w:t>en los que</w:t>
      </w:r>
      <w:r w:rsidRPr="00114C1A">
        <w:rPr>
          <w:rFonts w:ascii="Times New Roman" w:hAnsi="Times New Roman" w:cs="Times New Roman"/>
        </w:rPr>
        <w:t xml:space="preserve"> la utilización de energía es más intensa:</w:t>
      </w:r>
    </w:p>
    <w:p w:rsidR="00A7036B" w:rsidRPr="00114C1A" w:rsidRDefault="00A7036B" w:rsidP="00A7036B">
      <w:pPr>
        <w:spacing w:after="100" w:afterAutospacing="1" w:line="276" w:lineRule="auto"/>
        <w:ind w:left="2268"/>
        <w:jc w:val="both"/>
        <w:rPr>
          <w:rFonts w:ascii="Times New Roman" w:hAnsi="Times New Roman" w:cs="Times New Roman"/>
          <w:sz w:val="20"/>
          <w:szCs w:val="20"/>
          <w:lang w:val="en-US"/>
        </w:rPr>
      </w:pPr>
      <w:r w:rsidRPr="00114C1A">
        <w:rPr>
          <w:rFonts w:ascii="Times New Roman" w:hAnsi="Times New Roman" w:cs="Times New Roman"/>
          <w:sz w:val="20"/>
          <w:szCs w:val="20"/>
          <w:lang w:val="en-US"/>
        </w:rPr>
        <w:t xml:space="preserve">The energy sector has generally been perceived as key to economic development with a strong correlation between economic growth and expansion of energy consumption” “With the ability to control energy flows being a crucial factor for industrial production and socioeconomic development (…), industrial societies are frequently characterized as ‘high-energy civilizations’ (Smil, 2000). Globally, per capita incomes are positively correlated with per capita energy use and economic growth can be identified as the most relevant </w:t>
      </w:r>
      <w:r w:rsidRPr="00114C1A">
        <w:rPr>
          <w:rFonts w:ascii="Times New Roman" w:hAnsi="Times New Roman" w:cs="Times New Roman"/>
          <w:sz w:val="20"/>
          <w:szCs w:val="20"/>
          <w:lang w:val="en-US"/>
        </w:rPr>
        <w:lastRenderedPageBreak/>
        <w:t>factor behind increasing energy consumption in the last decades</w:t>
      </w:r>
      <w:r w:rsidRPr="00114C1A">
        <w:rPr>
          <w:rFonts w:ascii="Times New Roman" w:eastAsia="MS Mincho" w:hAnsi="Times New Roman" w:cs="Times New Roman"/>
          <w:sz w:val="20"/>
          <w:szCs w:val="20"/>
          <w:lang w:val="en-US"/>
        </w:rPr>
        <w:t xml:space="preserve"> </w:t>
      </w:r>
      <w:r w:rsidRPr="00114C1A">
        <w:rPr>
          <w:rFonts w:ascii="Times New Roman" w:hAnsi="Times New Roman" w:cs="Times New Roman"/>
          <w:sz w:val="20"/>
          <w:szCs w:val="20"/>
          <w:shd w:val="clear" w:color="auto" w:fill="FFFFFF"/>
          <w:lang w:val="en-US"/>
        </w:rPr>
        <w:t>(</w:t>
      </w:r>
      <w:r w:rsidRPr="00114C1A">
        <w:rPr>
          <w:rFonts w:ascii="Times New Roman" w:hAnsi="Times New Roman" w:cs="Times New Roman"/>
          <w:bCs/>
          <w:sz w:val="20"/>
          <w:szCs w:val="20"/>
          <w:shd w:val="clear" w:color="auto" w:fill="FFFFFF"/>
          <w:lang w:val="en-US"/>
        </w:rPr>
        <w:t>INTERGOVERNMENTAL PANEL ON CLIMATE CHANGE, 2011, p. 716-718).</w:t>
      </w:r>
      <w:r w:rsidRPr="00114C1A">
        <w:rPr>
          <w:rStyle w:val="Refdenotaderodap"/>
          <w:rFonts w:ascii="Times New Roman" w:eastAsia="MS Mincho" w:hAnsi="Times New Roman" w:cs="Times New Roman"/>
          <w:sz w:val="20"/>
          <w:szCs w:val="20"/>
          <w:lang w:val="en-US"/>
        </w:rPr>
        <w:t xml:space="preserve"> </w:t>
      </w:r>
    </w:p>
    <w:p w:rsidR="00A7036B" w:rsidRPr="00114C1A" w:rsidRDefault="00A7036B" w:rsidP="00A7036B">
      <w:pPr>
        <w:spacing w:line="360" w:lineRule="auto"/>
        <w:ind w:firstLine="720"/>
        <w:jc w:val="both"/>
        <w:rPr>
          <w:rFonts w:ascii="Times New Roman" w:eastAsia="MS Mincho" w:hAnsi="Times New Roman" w:cs="Times New Roman"/>
        </w:rPr>
      </w:pPr>
      <w:r w:rsidRPr="001E7BDA">
        <w:rPr>
          <w:rFonts w:ascii="Times New Roman" w:eastAsia="MS Mincho" w:hAnsi="Times New Roman" w:cs="Times New Roman"/>
          <w:lang w:val="en-US"/>
        </w:rPr>
        <w:t xml:space="preserve"> </w:t>
      </w:r>
      <w:r w:rsidRPr="00114C1A">
        <w:rPr>
          <w:rFonts w:ascii="Times New Roman" w:eastAsia="MS Mincho" w:hAnsi="Times New Roman" w:cs="Times New Roman"/>
        </w:rPr>
        <w:t xml:space="preserve">Un país, por lo tanto, necesita garantizar el suministro </w:t>
      </w:r>
      <w:r w:rsidR="006251EF" w:rsidRPr="00114C1A">
        <w:rPr>
          <w:rFonts w:ascii="Times New Roman" w:eastAsia="MS Mincho" w:hAnsi="Times New Roman" w:cs="Times New Roman"/>
        </w:rPr>
        <w:t>constante y con</w:t>
      </w:r>
      <w:r w:rsidRPr="00114C1A">
        <w:rPr>
          <w:rFonts w:ascii="Times New Roman" w:eastAsia="MS Mincho" w:hAnsi="Times New Roman" w:cs="Times New Roman"/>
        </w:rPr>
        <w:t xml:space="preserve"> calidad</w:t>
      </w:r>
      <w:r w:rsidR="006251EF" w:rsidRPr="00114C1A">
        <w:rPr>
          <w:rFonts w:ascii="Times New Roman" w:eastAsia="MS Mincho" w:hAnsi="Times New Roman" w:cs="Times New Roman"/>
        </w:rPr>
        <w:t>,</w:t>
      </w:r>
      <w:r w:rsidRPr="00114C1A">
        <w:rPr>
          <w:rFonts w:ascii="Times New Roman" w:eastAsia="MS Mincho" w:hAnsi="Times New Roman" w:cs="Times New Roman"/>
        </w:rPr>
        <w:t xml:space="preserve"> con el fin de asegurar la competitividad de su sector privado y </w:t>
      </w:r>
      <w:r w:rsidR="006251EF" w:rsidRPr="00114C1A">
        <w:rPr>
          <w:rFonts w:ascii="Times New Roman" w:eastAsia="MS Mincho" w:hAnsi="Times New Roman" w:cs="Times New Roman"/>
        </w:rPr>
        <w:t>para permitir que sus servicios</w:t>
      </w:r>
      <w:r w:rsidRPr="00114C1A">
        <w:rPr>
          <w:rFonts w:ascii="Times New Roman" w:eastAsia="MS Mincho" w:hAnsi="Times New Roman" w:cs="Times New Roman"/>
        </w:rPr>
        <w:t xml:space="preserve"> lleguen al consumidor final de forma apropiada</w:t>
      </w:r>
      <w:r w:rsidRPr="00114C1A">
        <w:rPr>
          <w:rStyle w:val="Refdenotaderodap"/>
          <w:rFonts w:ascii="Times New Roman" w:eastAsia="MS Mincho" w:hAnsi="Times New Roman" w:cs="Times New Roman"/>
        </w:rPr>
        <w:footnoteReference w:id="7"/>
      </w:r>
      <w:r w:rsidRPr="00114C1A">
        <w:rPr>
          <w:rFonts w:ascii="Times New Roman" w:eastAsia="MS Mincho" w:hAnsi="Times New Roman" w:cs="Times New Roman"/>
        </w:rPr>
        <w:t>.</w:t>
      </w:r>
    </w:p>
    <w:p w:rsidR="00A7036B" w:rsidRPr="00114C1A" w:rsidRDefault="00A7036B" w:rsidP="00A7036B">
      <w:pPr>
        <w:widowControl w:val="0"/>
        <w:tabs>
          <w:tab w:val="left" w:pos="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ind w:firstLine="709"/>
        <w:jc w:val="both"/>
        <w:rPr>
          <w:rFonts w:ascii="Times New Roman" w:eastAsia="MS Mincho" w:hAnsi="Times New Roman" w:cs="Times New Roman"/>
        </w:rPr>
      </w:pPr>
      <w:r w:rsidRPr="00114C1A">
        <w:rPr>
          <w:rFonts w:ascii="Times New Roman" w:eastAsia="MS Mincho" w:hAnsi="Times New Roman" w:cs="Times New Roman"/>
        </w:rPr>
        <w:t>Además, el uso de la energía eléctrica sustituyó los gastos con otras formas de generación de energía</w:t>
      </w:r>
      <w:r w:rsidR="006251EF" w:rsidRPr="00114C1A">
        <w:rPr>
          <w:rFonts w:ascii="Times New Roman" w:eastAsia="MS Mincho" w:hAnsi="Times New Roman" w:cs="Times New Roman"/>
        </w:rPr>
        <w:t>.</w:t>
      </w:r>
      <w:r w:rsidRPr="00114C1A">
        <w:rPr>
          <w:rFonts w:ascii="Times New Roman" w:eastAsia="MS Mincho" w:hAnsi="Times New Roman" w:cs="Times New Roman"/>
        </w:rPr>
        <w:t xml:space="preserve"> La reducción de estos costes supuso un ahorro del 50%</w:t>
      </w:r>
    </w:p>
    <w:p w:rsidR="00A7036B" w:rsidRPr="00114C1A" w:rsidRDefault="00A7036B" w:rsidP="00A7036B">
      <w:pPr>
        <w:widowControl w:val="0"/>
        <w:autoSpaceDE w:val="0"/>
        <w:autoSpaceDN w:val="0"/>
        <w:adjustRightInd w:val="0"/>
        <w:spacing w:after="240"/>
        <w:rPr>
          <w:rFonts w:ascii="Times New Roman" w:hAnsi="Times New Roman" w:cs="Times New Roman"/>
          <w:lang w:val="en-US"/>
        </w:rPr>
      </w:pPr>
      <w:r w:rsidRPr="00114C1A">
        <w:rPr>
          <w:rFonts w:ascii="Times New Roman" w:hAnsi="Times New Roman" w:cs="Times New Roman"/>
          <w:noProof/>
          <w:lang w:val="pt-BR" w:eastAsia="pt-BR"/>
        </w:rPr>
        <w:drawing>
          <wp:inline distT="0" distB="0" distL="0" distR="0">
            <wp:extent cx="5486400" cy="175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o promedio.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1754505"/>
                    </a:xfrm>
                    <a:prstGeom prst="rect">
                      <a:avLst/>
                    </a:prstGeom>
                  </pic:spPr>
                </pic:pic>
              </a:graphicData>
            </a:graphic>
          </wp:inline>
        </w:drawing>
      </w:r>
    </w:p>
    <w:p w:rsidR="00FE6A7A" w:rsidRPr="00FE6A7A" w:rsidRDefault="00FE6A7A" w:rsidP="00FE6A7A">
      <w:pPr>
        <w:spacing w:line="360" w:lineRule="auto"/>
        <w:ind w:firstLine="720"/>
        <w:jc w:val="right"/>
        <w:rPr>
          <w:rFonts w:ascii="Times New Roman" w:hAnsi="Times New Roman" w:cs="Times New Roman"/>
          <w:sz w:val="20"/>
          <w:szCs w:val="20"/>
        </w:rPr>
      </w:pPr>
      <w:r w:rsidRPr="00FE6A7A">
        <w:rPr>
          <w:rFonts w:ascii="Times New Roman" w:hAnsi="Times New Roman" w:cs="Times New Roman"/>
          <w:sz w:val="20"/>
          <w:szCs w:val="20"/>
        </w:rPr>
        <w:t>Fuente:</w:t>
      </w:r>
      <w:r>
        <w:rPr>
          <w:rFonts w:ascii="Times New Roman" w:hAnsi="Times New Roman" w:cs="Times New Roman"/>
          <w:sz w:val="20"/>
          <w:szCs w:val="20"/>
        </w:rPr>
        <w:t xml:space="preserve"> </w:t>
      </w:r>
      <w:r w:rsidR="00DA079F">
        <w:rPr>
          <w:rFonts w:ascii="Times New Roman" w:hAnsi="Times New Roman" w:cs="Times New Roman"/>
          <w:sz w:val="20"/>
          <w:szCs w:val="20"/>
        </w:rPr>
        <w:t>BRASIL 20</w:t>
      </w:r>
      <w:r w:rsidR="002E021A">
        <w:rPr>
          <w:rFonts w:ascii="Times New Roman" w:hAnsi="Times New Roman" w:cs="Times New Roman"/>
          <w:sz w:val="20"/>
          <w:szCs w:val="20"/>
        </w:rPr>
        <w:t>09a</w:t>
      </w:r>
    </w:p>
    <w:p w:rsidR="00A7036B" w:rsidRPr="00114C1A" w:rsidRDefault="006251EF" w:rsidP="00A7036B">
      <w:pPr>
        <w:spacing w:line="360" w:lineRule="auto"/>
        <w:ind w:firstLine="720"/>
        <w:jc w:val="both"/>
        <w:rPr>
          <w:rFonts w:ascii="Times New Roman" w:hAnsi="Times New Roman" w:cs="Times New Roman"/>
        </w:rPr>
      </w:pPr>
      <w:r w:rsidRPr="00114C1A">
        <w:rPr>
          <w:rFonts w:ascii="Times New Roman" w:hAnsi="Times New Roman" w:cs="Times New Roman"/>
        </w:rPr>
        <w:t>Finalmente, para</w:t>
      </w:r>
      <w:r w:rsidR="00A7036B" w:rsidRPr="00114C1A">
        <w:rPr>
          <w:rFonts w:ascii="Times New Roman" w:hAnsi="Times New Roman" w:cs="Times New Roman"/>
        </w:rPr>
        <w:t xml:space="preserve"> atender a las comunidades aisl</w:t>
      </w:r>
      <w:r w:rsidR="005C669D">
        <w:rPr>
          <w:rFonts w:ascii="Times New Roman" w:hAnsi="Times New Roman" w:cs="Times New Roman"/>
        </w:rPr>
        <w:t>adas, el Programa</w:t>
      </w:r>
      <w:r w:rsidR="00A7036B" w:rsidRPr="00114C1A">
        <w:rPr>
          <w:rFonts w:ascii="Times New Roman" w:hAnsi="Times New Roman" w:cs="Times New Roman"/>
        </w:rPr>
        <w:t xml:space="preserve"> previó un servicio especial con opciones de generación descentralizada, tales como mini y micro centrales hidr</w:t>
      </w:r>
      <w:r w:rsidRPr="00114C1A">
        <w:rPr>
          <w:rFonts w:ascii="Times New Roman" w:hAnsi="Times New Roman" w:cs="Times New Roman"/>
        </w:rPr>
        <w:t>oeléctricas, centrales térmicas</w:t>
      </w:r>
      <w:r w:rsidR="00A7036B" w:rsidRPr="00114C1A">
        <w:rPr>
          <w:rFonts w:ascii="Times New Roman" w:hAnsi="Times New Roman" w:cs="Times New Roman"/>
        </w:rPr>
        <w:t xml:space="preserve"> de biocombustibles, turbinas eólicas y energía solar fotovoltaica, siempre con un énfasis a la utilización de energías renovables. </w:t>
      </w:r>
      <w:r w:rsidRPr="00114C1A">
        <w:rPr>
          <w:rFonts w:ascii="Times New Roman" w:hAnsi="Times New Roman" w:cs="Times New Roman"/>
        </w:rPr>
        <w:t>Conforme</w:t>
      </w:r>
      <w:r w:rsidR="00A7036B" w:rsidRPr="00114C1A">
        <w:rPr>
          <w:rFonts w:ascii="Times New Roman" w:hAnsi="Times New Roman" w:cs="Times New Roman"/>
        </w:rPr>
        <w:t xml:space="preserve"> con lo que se dispone del Manual para Proyectos Especiales del Programa:</w:t>
      </w:r>
    </w:p>
    <w:p w:rsidR="00A7036B" w:rsidRPr="00114C1A" w:rsidRDefault="00A7036B" w:rsidP="00A7036B">
      <w:pPr>
        <w:widowControl w:val="0"/>
        <w:autoSpaceDE w:val="0"/>
        <w:autoSpaceDN w:val="0"/>
        <w:adjustRightInd w:val="0"/>
        <w:spacing w:after="240"/>
        <w:ind w:left="2268"/>
        <w:jc w:val="both"/>
        <w:rPr>
          <w:rFonts w:ascii="Times New Roman" w:hAnsi="Times New Roman" w:cs="Times New Roman"/>
          <w:sz w:val="20"/>
          <w:szCs w:val="20"/>
          <w:lang w:val="es-ES"/>
        </w:rPr>
      </w:pPr>
      <w:r w:rsidRPr="00114C1A">
        <w:rPr>
          <w:rFonts w:ascii="Times New Roman" w:hAnsi="Times New Roman" w:cs="Times New Roman"/>
          <w:sz w:val="20"/>
          <w:szCs w:val="20"/>
          <w:lang w:val="pt-BR"/>
        </w:rPr>
        <w:lastRenderedPageBreak/>
        <w:t xml:space="preserve">o atendimento por meio de geração de energia elétrica descentralizada, utilizando fontes renováveis compatíveis com a realidade local, bem como a construção de pequenos trechos de redes de distribuição em tensões primária e/ou secundária – mini-rede, comportando, quando necessário, a utilização de redes de distribuição não convencionais (travessias subaquáticas, travessias em florestas e outras), utilizando-se tecnologias amparadas pela legislação em vigor. </w:t>
      </w:r>
      <w:r w:rsidRPr="00114C1A">
        <w:rPr>
          <w:rFonts w:ascii="Times New Roman" w:hAnsi="Times New Roman" w:cs="Times New Roman"/>
          <w:sz w:val="20"/>
          <w:szCs w:val="20"/>
          <w:lang w:val="es-ES"/>
        </w:rPr>
        <w:t>(Brasil, 2009, p. 1).</w:t>
      </w:r>
    </w:p>
    <w:p w:rsidR="00A7036B" w:rsidRPr="00114C1A" w:rsidRDefault="00A7036B" w:rsidP="00A7036B">
      <w:pPr>
        <w:spacing w:line="360" w:lineRule="auto"/>
        <w:ind w:firstLine="720"/>
        <w:rPr>
          <w:rFonts w:ascii="Times New Roman" w:hAnsi="Times New Roman" w:cs="Times New Roman"/>
        </w:rPr>
      </w:pPr>
      <w:r w:rsidRPr="00114C1A">
        <w:rPr>
          <w:rFonts w:ascii="Times New Roman" w:hAnsi="Times New Roman" w:cs="Times New Roman"/>
        </w:rPr>
        <w:t xml:space="preserve">Importante, en eso contexto destacar la primera subasta de energía eléctrica que será hecha  para ese tipo de atendimiento que será para la Reserva Extrativista “Verde para Siempre”, en el estado de Pará, que atenderá 1.422 familias con energía solar. (BRASIL, 2013). </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 xml:space="preserve">La relevancia del Programa Luz para Todos </w:t>
      </w:r>
      <w:r w:rsidR="000C38A1" w:rsidRPr="00114C1A">
        <w:rPr>
          <w:rFonts w:ascii="Times New Roman" w:hAnsi="Times New Roman" w:cs="Times New Roman"/>
        </w:rPr>
        <w:t>es - no sólo - llevar el acceso</w:t>
      </w:r>
      <w:r w:rsidRPr="00114C1A">
        <w:rPr>
          <w:rFonts w:ascii="Times New Roman" w:hAnsi="Times New Roman" w:cs="Times New Roman"/>
        </w:rPr>
        <w:t xml:space="preserve"> </w:t>
      </w:r>
      <w:r w:rsidR="001A0F5E">
        <w:rPr>
          <w:rFonts w:ascii="Times New Roman" w:hAnsi="Times New Roman" w:cs="Times New Roman"/>
        </w:rPr>
        <w:t xml:space="preserve">a </w:t>
      </w:r>
      <w:r w:rsidRPr="00114C1A">
        <w:rPr>
          <w:rFonts w:ascii="Times New Roman" w:hAnsi="Times New Roman" w:cs="Times New Roman"/>
        </w:rPr>
        <w:t xml:space="preserve">la electricidad, sino también hacerlo de una manera sostenible a través de la utilización de energías renovables. De esa forma, además de los </w:t>
      </w:r>
      <w:r w:rsidR="00054F7D">
        <w:rPr>
          <w:rFonts w:ascii="Times New Roman" w:hAnsi="Times New Roman" w:cs="Times New Roman"/>
        </w:rPr>
        <w:t>pilares económico y social, el P</w:t>
      </w:r>
      <w:r w:rsidRPr="00114C1A">
        <w:rPr>
          <w:rFonts w:ascii="Times New Roman" w:hAnsi="Times New Roman" w:cs="Times New Roman"/>
        </w:rPr>
        <w:t xml:space="preserve">rograma también tuvo en consideración el pilar ambiental. </w:t>
      </w:r>
    </w:p>
    <w:p w:rsidR="00A7036B" w:rsidRPr="00114C1A" w:rsidRDefault="000C38A1" w:rsidP="00A7036B">
      <w:pPr>
        <w:spacing w:line="360" w:lineRule="auto"/>
        <w:ind w:firstLine="720"/>
        <w:jc w:val="both"/>
        <w:rPr>
          <w:rFonts w:ascii="Times New Roman" w:hAnsi="Times New Roman" w:cs="Times New Roman"/>
        </w:rPr>
      </w:pPr>
      <w:r w:rsidRPr="00114C1A">
        <w:rPr>
          <w:rFonts w:ascii="Times New Roman" w:hAnsi="Times New Roman" w:cs="Times New Roman"/>
        </w:rPr>
        <w:t>El programa</w:t>
      </w:r>
      <w:r w:rsidR="00A7036B" w:rsidRPr="00114C1A">
        <w:rPr>
          <w:rFonts w:ascii="Times New Roman" w:hAnsi="Times New Roman" w:cs="Times New Roman"/>
        </w:rPr>
        <w:t xml:space="preserve"> se basa en tres criterios: (i) el establecimiento de acciones integradas, (ii) la asistencia a los sistemas aislados, y (iii) la aplicación de tarifas sociales. Este debía expirar en 2008, sin embargo, el Censo de 2010 mostró que todavía hay personas sin electricidad, principalmente en el Norte y Nordeste</w:t>
      </w:r>
      <w:r w:rsidR="00EF389C">
        <w:rPr>
          <w:rFonts w:ascii="Times New Roman" w:hAnsi="Times New Roman" w:cs="Times New Roman"/>
        </w:rPr>
        <w:t xml:space="preserve"> del país</w:t>
      </w:r>
      <w:r w:rsidR="00A7036B" w:rsidRPr="00114C1A">
        <w:rPr>
          <w:rFonts w:ascii="Times New Roman" w:hAnsi="Times New Roman" w:cs="Times New Roman"/>
        </w:rPr>
        <w:t>. Así, en 2011, se</w:t>
      </w:r>
      <w:r w:rsidR="00EF389C">
        <w:rPr>
          <w:rFonts w:ascii="Times New Roman" w:hAnsi="Times New Roman" w:cs="Times New Roman"/>
        </w:rPr>
        <w:t xml:space="preserve"> estableció una nueva fase del P</w:t>
      </w:r>
      <w:r w:rsidR="00A7036B" w:rsidRPr="00114C1A">
        <w:rPr>
          <w:rFonts w:ascii="Times New Roman" w:hAnsi="Times New Roman" w:cs="Times New Roman"/>
        </w:rPr>
        <w:t>rograma para el período de 2011 a 2014.</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 xml:space="preserve">El objetivo inicial de alcanzar 10 millones de personas se alcanzó en mayo de 2009 </w:t>
      </w:r>
      <w:r w:rsidR="008124C5">
        <w:rPr>
          <w:rFonts w:ascii="Times New Roman" w:hAnsi="Times New Roman" w:cs="Times New Roman"/>
        </w:rPr>
        <w:t>y, hasta diciembre de 2012, el P</w:t>
      </w:r>
      <w:r w:rsidRPr="00114C1A">
        <w:rPr>
          <w:rFonts w:ascii="Times New Roman" w:hAnsi="Times New Roman" w:cs="Times New Roman"/>
        </w:rPr>
        <w:t>rograma ha llegado a alrededor de 14 millones de personas que ya fueron beneficiadas desde su creación en 2003.</w:t>
      </w:r>
    </w:p>
    <w:p w:rsidR="00A7036B" w:rsidRDefault="00A7036B" w:rsidP="00A7036B">
      <w:pPr>
        <w:tabs>
          <w:tab w:val="left" w:pos="5387"/>
        </w:tabs>
        <w:spacing w:line="360" w:lineRule="auto"/>
        <w:ind w:firstLine="720"/>
        <w:jc w:val="both"/>
        <w:rPr>
          <w:rFonts w:ascii="Times New Roman" w:hAnsi="Times New Roman" w:cs="Times New Roman"/>
        </w:rPr>
      </w:pPr>
      <w:r w:rsidRPr="00114C1A">
        <w:rPr>
          <w:rFonts w:ascii="Times New Roman" w:hAnsi="Times New Roman" w:cs="Times New Roman"/>
        </w:rPr>
        <w:t>No obstante, es importante m</w:t>
      </w:r>
      <w:r w:rsidR="000C38A1" w:rsidRPr="00114C1A">
        <w:rPr>
          <w:rFonts w:ascii="Times New Roman" w:hAnsi="Times New Roman" w:cs="Times New Roman"/>
        </w:rPr>
        <w:t>encionar que todavía no se sabe</w:t>
      </w:r>
      <w:r w:rsidR="00FA4023">
        <w:rPr>
          <w:rFonts w:ascii="Times New Roman" w:hAnsi="Times New Roman" w:cs="Times New Roman"/>
        </w:rPr>
        <w:t xml:space="preserve"> si el P</w:t>
      </w:r>
      <w:r w:rsidRPr="00114C1A">
        <w:rPr>
          <w:rFonts w:ascii="Times New Roman" w:hAnsi="Times New Roman" w:cs="Times New Roman"/>
        </w:rPr>
        <w:t>rograma alcanzará la universalización de uti</w:t>
      </w:r>
      <w:r w:rsidR="000C38A1" w:rsidRPr="00114C1A">
        <w:rPr>
          <w:rFonts w:ascii="Times New Roman" w:hAnsi="Times New Roman" w:cs="Times New Roman"/>
        </w:rPr>
        <w:t>lización de la energía en 2014.</w:t>
      </w:r>
      <w:r w:rsidRPr="00114C1A">
        <w:rPr>
          <w:rFonts w:ascii="Times New Roman" w:hAnsi="Times New Roman" w:cs="Times New Roman"/>
        </w:rPr>
        <w:t xml:space="preserve"> </w:t>
      </w:r>
      <w:r w:rsidR="000C38A1" w:rsidRPr="00114C1A">
        <w:rPr>
          <w:rFonts w:ascii="Times New Roman" w:hAnsi="Times New Roman" w:cs="Times New Roman"/>
        </w:rPr>
        <w:t>Según los datos</w:t>
      </w:r>
      <w:r w:rsidRPr="00114C1A">
        <w:rPr>
          <w:rFonts w:ascii="Times New Roman" w:hAnsi="Times New Roman" w:cs="Times New Roman"/>
        </w:rPr>
        <w:t xml:space="preserve"> del IBGE (Instituto Brasileño de </w:t>
      </w:r>
      <w:r w:rsidR="000C38A1" w:rsidRPr="00114C1A">
        <w:rPr>
          <w:rFonts w:ascii="Times New Roman" w:hAnsi="Times New Roman" w:cs="Times New Roman"/>
        </w:rPr>
        <w:t>Geografía y</w:t>
      </w:r>
      <w:r w:rsidRPr="00114C1A">
        <w:rPr>
          <w:rFonts w:ascii="Times New Roman" w:hAnsi="Times New Roman" w:cs="Times New Roman"/>
        </w:rPr>
        <w:t xml:space="preserve"> Estadísticas) las casas sin electricidad en Brasil </w:t>
      </w:r>
      <w:r w:rsidR="000C38A1" w:rsidRPr="00114C1A">
        <w:rPr>
          <w:rFonts w:ascii="Times New Roman" w:hAnsi="Times New Roman" w:cs="Times New Roman"/>
        </w:rPr>
        <w:t>son cerca de un millón,</w:t>
      </w:r>
      <w:r w:rsidRPr="00114C1A">
        <w:rPr>
          <w:rFonts w:ascii="Times New Roman" w:hAnsi="Times New Roman" w:cs="Times New Roman"/>
        </w:rPr>
        <w:t xml:space="preserve"> ello porque se han construido muchas desde que </w:t>
      </w:r>
      <w:r w:rsidR="00D45AAD">
        <w:rPr>
          <w:rFonts w:ascii="Times New Roman" w:hAnsi="Times New Roman" w:cs="Times New Roman"/>
        </w:rPr>
        <w:t>se inició la segunda etapa del P</w:t>
      </w:r>
      <w:r w:rsidRPr="00114C1A">
        <w:rPr>
          <w:rFonts w:ascii="Times New Roman" w:hAnsi="Times New Roman" w:cs="Times New Roman"/>
        </w:rPr>
        <w:t>rograma. En el actual ritmo de atendimiento del gobierno, como consecuencia de las nuevas construcciones de viviendas muchas de ellas</w:t>
      </w:r>
      <w:r w:rsidR="000C38A1" w:rsidRPr="00114C1A">
        <w:rPr>
          <w:rFonts w:ascii="Times New Roman" w:hAnsi="Times New Roman" w:cs="Times New Roman"/>
        </w:rPr>
        <w:t xml:space="preserve"> </w:t>
      </w:r>
      <w:r w:rsidR="00C63035">
        <w:rPr>
          <w:rFonts w:ascii="Times New Roman" w:hAnsi="Times New Roman" w:cs="Times New Roman"/>
        </w:rPr>
        <w:t>en lugares aislados, el P</w:t>
      </w:r>
      <w:r w:rsidRPr="00114C1A">
        <w:rPr>
          <w:rFonts w:ascii="Times New Roman" w:hAnsi="Times New Roman" w:cs="Times New Roman"/>
        </w:rPr>
        <w:t xml:space="preserve">rograma </w:t>
      </w:r>
      <w:r w:rsidRPr="00114C1A">
        <w:rPr>
          <w:rFonts w:ascii="Times New Roman" w:hAnsi="Times New Roman" w:cs="Times New Roman"/>
        </w:rPr>
        <w:lastRenderedPageBreak/>
        <w:t xml:space="preserve">debiera </w:t>
      </w:r>
      <w:r w:rsidR="00F564DD" w:rsidRPr="00114C1A">
        <w:rPr>
          <w:rFonts w:ascii="Times New Roman" w:hAnsi="Times New Roman" w:cs="Times New Roman"/>
        </w:rPr>
        <w:t>ser renovado un año más, ya que</w:t>
      </w:r>
      <w:r w:rsidR="00C63035">
        <w:rPr>
          <w:rFonts w:ascii="Times New Roman" w:hAnsi="Times New Roman" w:cs="Times New Roman"/>
        </w:rPr>
        <w:t xml:space="preserve"> aún quedan más de 200 mil</w:t>
      </w:r>
      <w:r w:rsidRPr="00114C1A">
        <w:rPr>
          <w:rFonts w:ascii="Times New Roman" w:hAnsi="Times New Roman" w:cs="Times New Roman"/>
        </w:rPr>
        <w:t xml:space="preserve"> </w:t>
      </w:r>
      <w:r w:rsidR="00F564DD" w:rsidRPr="00114C1A">
        <w:rPr>
          <w:rFonts w:ascii="Times New Roman" w:hAnsi="Times New Roman" w:cs="Times New Roman"/>
        </w:rPr>
        <w:t>casas</w:t>
      </w:r>
      <w:r w:rsidR="006D5577">
        <w:rPr>
          <w:rFonts w:ascii="Times New Roman" w:hAnsi="Times New Roman" w:cs="Times New Roman"/>
        </w:rPr>
        <w:t xml:space="preserve"> para ser atendidas</w:t>
      </w:r>
      <w:r w:rsidRPr="00114C1A">
        <w:rPr>
          <w:rFonts w:ascii="Times New Roman" w:hAnsi="Times New Roman" w:cs="Times New Roman"/>
        </w:rPr>
        <w:t xml:space="preserve"> (NETO BARROS, 2013). </w:t>
      </w:r>
    </w:p>
    <w:p w:rsidR="00976084" w:rsidRPr="00114C1A" w:rsidRDefault="00976084" w:rsidP="00A7036B">
      <w:pPr>
        <w:tabs>
          <w:tab w:val="left" w:pos="5387"/>
        </w:tabs>
        <w:spacing w:line="360" w:lineRule="auto"/>
        <w:ind w:firstLine="720"/>
        <w:jc w:val="both"/>
        <w:rPr>
          <w:rFonts w:ascii="Times New Roman" w:hAnsi="Times New Roman" w:cs="Times New Roman"/>
        </w:rPr>
      </w:pPr>
    </w:p>
    <w:p w:rsidR="00A7036B" w:rsidRPr="00114C1A" w:rsidRDefault="00A7036B" w:rsidP="00A7036B">
      <w:pPr>
        <w:spacing w:line="360" w:lineRule="auto"/>
        <w:ind w:firstLine="720"/>
        <w:jc w:val="both"/>
        <w:rPr>
          <w:rFonts w:ascii="Times New Roman" w:hAnsi="Times New Roman" w:cs="Times New Roman"/>
        </w:rPr>
      </w:pP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4. La experiencia brasileña como modelo</w:t>
      </w:r>
    </w:p>
    <w:p w:rsidR="00A7036B" w:rsidRPr="00114C1A" w:rsidRDefault="00A7036B" w:rsidP="00A7036B">
      <w:pPr>
        <w:spacing w:line="360" w:lineRule="auto"/>
        <w:ind w:firstLine="720"/>
        <w:jc w:val="both"/>
        <w:rPr>
          <w:rFonts w:ascii="Times New Roman" w:hAnsi="Times New Roman" w:cs="Times New Roman"/>
          <w:sz w:val="26"/>
          <w:szCs w:val="26"/>
          <w:highlight w:val="yellow"/>
          <w:lang w:val="es-ES"/>
        </w:rPr>
      </w:pPr>
    </w:p>
    <w:p w:rsidR="00A7036B" w:rsidRPr="00114C1A" w:rsidRDefault="00A7036B" w:rsidP="00A7036B">
      <w:pPr>
        <w:widowControl w:val="0"/>
        <w:autoSpaceDE w:val="0"/>
        <w:autoSpaceDN w:val="0"/>
        <w:adjustRightInd w:val="0"/>
        <w:spacing w:after="240" w:line="360" w:lineRule="auto"/>
        <w:jc w:val="both"/>
        <w:rPr>
          <w:rFonts w:ascii="Times New Roman" w:hAnsi="Times New Roman" w:cs="Times New Roman"/>
        </w:rPr>
      </w:pPr>
      <w:r w:rsidRPr="00114C1A">
        <w:rPr>
          <w:rFonts w:ascii="Times New Roman" w:hAnsi="Times New Roman" w:cs="Times New Roman"/>
        </w:rPr>
        <w:tab/>
        <w:t xml:space="preserve">La experiencia brasileña con el Programa Luz para Todos es reconocida como una clara oportunidad de cooperación Sur-Sur bilateral, por la que el gobierno brasileño puede compartir su experiencia con otros países que busquen llevar a sus poblaciones el acceso universal a </w:t>
      </w:r>
      <w:r w:rsidR="0082755B">
        <w:rPr>
          <w:rFonts w:ascii="Times New Roman" w:hAnsi="Times New Roman" w:cs="Times New Roman"/>
        </w:rPr>
        <w:t xml:space="preserve">la </w:t>
      </w:r>
      <w:r w:rsidRPr="00114C1A">
        <w:rPr>
          <w:rFonts w:ascii="Times New Roman" w:hAnsi="Times New Roman" w:cs="Times New Roman"/>
        </w:rPr>
        <w:t>energía eléctrica. De es</w:t>
      </w:r>
      <w:r w:rsidR="00A079EF" w:rsidRPr="00114C1A">
        <w:rPr>
          <w:rFonts w:ascii="Times New Roman" w:hAnsi="Times New Roman" w:cs="Times New Roman"/>
        </w:rPr>
        <w:t>a forma, muchas delegaciones ya</w:t>
      </w:r>
      <w:r w:rsidRPr="00114C1A">
        <w:rPr>
          <w:rFonts w:ascii="Times New Roman" w:hAnsi="Times New Roman" w:cs="Times New Roman"/>
        </w:rPr>
        <w:t xml:space="preserve"> visitaron </w:t>
      </w:r>
      <w:r w:rsidR="00A079EF" w:rsidRPr="00114C1A">
        <w:rPr>
          <w:rFonts w:ascii="Times New Roman" w:hAnsi="Times New Roman" w:cs="Times New Roman"/>
        </w:rPr>
        <w:t>Brasil,</w:t>
      </w:r>
      <w:r w:rsidRPr="00114C1A">
        <w:rPr>
          <w:rFonts w:ascii="Times New Roman" w:hAnsi="Times New Roman" w:cs="Times New Roman"/>
        </w:rPr>
        <w:t xml:space="preserve"> como de Bolivia, Colombia,</w:t>
      </w:r>
      <w:r w:rsidR="00A079EF" w:rsidRPr="00114C1A">
        <w:rPr>
          <w:rFonts w:ascii="Times New Roman" w:hAnsi="Times New Roman" w:cs="Times New Roman"/>
        </w:rPr>
        <w:t xml:space="preserve"> Kenia y China, para participar</w:t>
      </w:r>
      <w:r w:rsidRPr="00114C1A">
        <w:rPr>
          <w:rFonts w:ascii="Times New Roman" w:hAnsi="Times New Roman" w:cs="Times New Roman"/>
        </w:rPr>
        <w:t xml:space="preserve"> en reuniones con la coordinación nacional del Programa Luz para Todos</w:t>
      </w:r>
      <w:r w:rsidR="00A079EF" w:rsidRPr="00114C1A">
        <w:rPr>
          <w:rFonts w:ascii="Times New Roman" w:hAnsi="Times New Roman" w:cs="Times New Roman"/>
        </w:rPr>
        <w:t>.</w:t>
      </w:r>
      <w:r w:rsidRPr="00114C1A">
        <w:rPr>
          <w:rFonts w:ascii="Times New Roman" w:hAnsi="Times New Roman" w:cs="Times New Roman"/>
        </w:rPr>
        <w:t xml:space="preserve"> Esas </w:t>
      </w:r>
      <w:r w:rsidR="00A079EF" w:rsidRPr="00114C1A">
        <w:rPr>
          <w:rFonts w:ascii="Times New Roman" w:hAnsi="Times New Roman" w:cs="Times New Roman"/>
        </w:rPr>
        <w:t>visitas tenían</w:t>
      </w:r>
      <w:r w:rsidRPr="00114C1A">
        <w:rPr>
          <w:rFonts w:ascii="Times New Roman" w:hAnsi="Times New Roman" w:cs="Times New Roman"/>
        </w:rPr>
        <w:t xml:space="preserve"> como objetivo no solo conocer el funcionamiento </w:t>
      </w:r>
      <w:r w:rsidR="00A079EF" w:rsidRPr="00114C1A">
        <w:rPr>
          <w:rFonts w:ascii="Times New Roman" w:hAnsi="Times New Roman" w:cs="Times New Roman"/>
        </w:rPr>
        <w:t>del programa</w:t>
      </w:r>
      <w:r w:rsidRPr="00114C1A">
        <w:rPr>
          <w:rFonts w:ascii="Times New Roman" w:hAnsi="Times New Roman" w:cs="Times New Roman"/>
        </w:rPr>
        <w:t>, sino principalmente, observar cómo el Programa promovió el crecimiento económico de las comunidades que utilizan la energía como un vector de des</w:t>
      </w:r>
      <w:r w:rsidR="0082755B">
        <w:rPr>
          <w:rFonts w:ascii="Times New Roman" w:hAnsi="Times New Roman" w:cs="Times New Roman"/>
        </w:rPr>
        <w:t>arrollo. De la misma forma, el P</w:t>
      </w:r>
      <w:r w:rsidRPr="00114C1A">
        <w:rPr>
          <w:rFonts w:ascii="Times New Roman" w:hAnsi="Times New Roman" w:cs="Times New Roman"/>
        </w:rPr>
        <w:t xml:space="preserve">rograma se presentó en países como India, África del Sur, Venezuela, Guatemala, Nicaragua y Costa Rica. (Brasil, 2010, p. 118).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rPr>
      </w:pPr>
      <w:r w:rsidRPr="00114C1A">
        <w:rPr>
          <w:rFonts w:ascii="Times New Roman" w:hAnsi="Times New Roman" w:cs="Times New Roman"/>
        </w:rPr>
        <w:tab/>
        <w:t>De todas estas experiencias es importante destacar que Brasil ha firmado Convenios de Cooperación Técnica con Colombia, Perú, Nicaragua, El Salvador, Zambia, Angola y Burkina Faso. De estos países, los tres primeros ya concluyeron la Cooperación e implantaran programas similares. En Zambia y Angola, todavía se está en una fase de preparación de visitas técnicas. Otros países visitaran y recibirán informaciones para que evalúen el interés de Cooperación formal</w:t>
      </w:r>
      <w:r w:rsidR="005A43EB">
        <w:rPr>
          <w:rFonts w:ascii="Times New Roman" w:hAnsi="Times New Roman" w:cs="Times New Roman"/>
        </w:rPr>
        <w:t>, como por ejemplo,</w:t>
      </w:r>
      <w:r w:rsidRPr="00114C1A">
        <w:rPr>
          <w:rFonts w:ascii="Times New Roman" w:hAnsi="Times New Roman" w:cs="Times New Roman"/>
        </w:rPr>
        <w:t xml:space="preserve"> India, Paraguay y China. </w:t>
      </w:r>
    </w:p>
    <w:p w:rsidR="00A7036B" w:rsidRPr="00114C1A" w:rsidRDefault="00A7036B" w:rsidP="00A7036B">
      <w:pPr>
        <w:spacing w:line="360" w:lineRule="auto"/>
        <w:ind w:firstLine="720"/>
        <w:jc w:val="both"/>
        <w:rPr>
          <w:rFonts w:ascii="Times New Roman" w:eastAsia="MS Mincho" w:hAnsi="Times New Roman" w:cs="Times New Roman"/>
        </w:rPr>
      </w:pPr>
      <w:r w:rsidRPr="00114C1A">
        <w:rPr>
          <w:rFonts w:ascii="Times New Roman" w:eastAsia="MS Mincho" w:hAnsi="Times New Roman" w:cs="Times New Roman"/>
        </w:rPr>
        <w:t>En el ámbito multilateral, es importante destacar</w:t>
      </w:r>
      <w:r w:rsidR="00F166C9">
        <w:rPr>
          <w:rFonts w:ascii="Times New Roman" w:eastAsia="MS Mincho" w:hAnsi="Times New Roman" w:cs="Times New Roman"/>
        </w:rPr>
        <w:t>, el anteriormente mencionado, P</w:t>
      </w:r>
      <w:r w:rsidRPr="00114C1A">
        <w:rPr>
          <w:rFonts w:ascii="Times New Roman" w:eastAsia="MS Mincho" w:hAnsi="Times New Roman" w:cs="Times New Roman"/>
        </w:rPr>
        <w:t>rogram</w:t>
      </w:r>
      <w:r w:rsidR="00F166C9">
        <w:rPr>
          <w:rFonts w:ascii="Times New Roman" w:eastAsia="MS Mincho" w:hAnsi="Times New Roman" w:cs="Times New Roman"/>
        </w:rPr>
        <w:t>a</w:t>
      </w:r>
      <w:r w:rsidRPr="00114C1A">
        <w:rPr>
          <w:rFonts w:ascii="Times New Roman" w:eastAsia="MS Mincho" w:hAnsi="Times New Roman" w:cs="Times New Roman"/>
        </w:rPr>
        <w:t xml:space="preserve"> “Energía Sostenible para Todos”</w:t>
      </w:r>
      <w:r w:rsidR="00855C65">
        <w:rPr>
          <w:rFonts w:ascii="Times New Roman" w:eastAsia="MS Mincho" w:hAnsi="Times New Roman" w:cs="Times New Roman"/>
        </w:rPr>
        <w:t xml:space="preserve"> de las Naciones Unidas</w:t>
      </w:r>
      <w:r w:rsidRPr="00114C1A">
        <w:rPr>
          <w:rFonts w:ascii="Times New Roman" w:eastAsia="MS Mincho" w:hAnsi="Times New Roman" w:cs="Times New Roman"/>
        </w:rPr>
        <w:t>. Este programa</w:t>
      </w:r>
      <w:r w:rsidR="00A079EF" w:rsidRPr="00114C1A">
        <w:rPr>
          <w:rFonts w:ascii="Times New Roman" w:eastAsia="MS Mincho" w:hAnsi="Times New Roman" w:cs="Times New Roman"/>
        </w:rPr>
        <w:t xml:space="preserve"> </w:t>
      </w:r>
      <w:r w:rsidRPr="00114C1A">
        <w:rPr>
          <w:rFonts w:ascii="Times New Roman" w:eastAsia="MS Mincho" w:hAnsi="Times New Roman" w:cs="Times New Roman"/>
        </w:rPr>
        <w:t>tiene como uno de sus objetivos principales</w:t>
      </w:r>
      <w:r w:rsidR="00A079EF" w:rsidRPr="00114C1A">
        <w:rPr>
          <w:rFonts w:ascii="Times New Roman" w:eastAsia="MS Mincho" w:hAnsi="Times New Roman" w:cs="Times New Roman"/>
        </w:rPr>
        <w:t xml:space="preserve"> </w:t>
      </w:r>
      <w:r w:rsidRPr="00114C1A">
        <w:rPr>
          <w:rFonts w:ascii="Times New Roman" w:eastAsia="MS Mincho" w:hAnsi="Times New Roman" w:cs="Times New Roman"/>
        </w:rPr>
        <w:t xml:space="preserve">asegurar el acceso universal a los servicios modernos de energía antes de 2030. </w:t>
      </w:r>
    </w:p>
    <w:p w:rsidR="00A7036B" w:rsidRPr="00114C1A" w:rsidRDefault="00A7036B" w:rsidP="00A7036B">
      <w:pPr>
        <w:spacing w:line="360" w:lineRule="auto"/>
        <w:ind w:firstLine="720"/>
        <w:jc w:val="both"/>
        <w:rPr>
          <w:rFonts w:ascii="Times New Roman" w:eastAsia="MS Mincho" w:hAnsi="Times New Roman" w:cs="Times New Roman"/>
        </w:rPr>
      </w:pP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en-US"/>
        </w:rPr>
      </w:pPr>
      <w:r w:rsidRPr="00114C1A">
        <w:rPr>
          <w:rFonts w:ascii="Times New Roman" w:hAnsi="Times New Roman" w:cs="Times New Roman"/>
          <w:sz w:val="20"/>
          <w:szCs w:val="20"/>
          <w:lang w:val="en-US"/>
        </w:rPr>
        <w:t xml:space="preserve">Access to energy provides consumers with the means to generate </w:t>
      </w:r>
      <w:r w:rsidRPr="00114C1A">
        <w:rPr>
          <w:rFonts w:ascii="Times New Roman" w:hAnsi="Times New Roman" w:cs="Times New Roman"/>
          <w:sz w:val="20"/>
          <w:szCs w:val="20"/>
          <w:lang w:val="en-US"/>
        </w:rPr>
        <w:lastRenderedPageBreak/>
        <w:t>income and improve productivity, which in turn creates wealth and new markets. In short, expanding access to modern energy services</w:t>
      </w:r>
      <w:r w:rsidR="00573399">
        <w:rPr>
          <w:rFonts w:ascii="Times New Roman" w:hAnsi="Times New Roman" w:cs="Times New Roman"/>
          <w:sz w:val="20"/>
          <w:szCs w:val="20"/>
          <w:lang w:val="en-US"/>
        </w:rPr>
        <w:t xml:space="preserve"> can yield significant economic</w:t>
      </w:r>
      <w:r w:rsidRPr="00114C1A">
        <w:rPr>
          <w:rFonts w:ascii="Times New Roman" w:hAnsi="Times New Roman" w:cs="Times New Roman"/>
          <w:sz w:val="20"/>
          <w:szCs w:val="20"/>
          <w:lang w:val="en-US"/>
        </w:rPr>
        <w:t xml:space="preserve"> returns, especially when integrated with efforts to promote the efficient use of limited energy resources and the harnessing of locally available renewable energy sources.</w:t>
      </w:r>
    </w:p>
    <w:p w:rsidR="00A7036B" w:rsidRPr="00114C1A" w:rsidRDefault="00A7036B" w:rsidP="00A7036B">
      <w:pPr>
        <w:widowControl w:val="0"/>
        <w:autoSpaceDE w:val="0"/>
        <w:autoSpaceDN w:val="0"/>
        <w:adjustRightInd w:val="0"/>
        <w:spacing w:line="276" w:lineRule="auto"/>
        <w:ind w:left="2268"/>
        <w:jc w:val="both"/>
        <w:rPr>
          <w:rFonts w:ascii="Times New Roman" w:hAnsi="Times New Roman" w:cs="Times New Roman"/>
          <w:sz w:val="20"/>
          <w:szCs w:val="20"/>
          <w:lang w:val="es-ES"/>
        </w:rPr>
      </w:pPr>
      <w:r w:rsidRPr="00114C1A">
        <w:rPr>
          <w:rFonts w:ascii="Times New Roman" w:hAnsi="Times New Roman" w:cs="Times New Roman"/>
          <w:sz w:val="20"/>
          <w:szCs w:val="20"/>
          <w:lang w:val="en-US"/>
        </w:rPr>
        <w:t xml:space="preserve">Many countries have demonstrated that it is possible to provide universal access to modern energy. (…) Brazil has provided access to electricity to almost 15 million people in the last 8 years. It now reaches 99% of the population with electricity services and is expected to achieve universal access by 2014. </w:t>
      </w:r>
      <w:r w:rsidRPr="00114C1A">
        <w:rPr>
          <w:rFonts w:ascii="Times New Roman" w:hAnsi="Times New Roman" w:cs="Times New Roman"/>
          <w:sz w:val="20"/>
          <w:szCs w:val="20"/>
          <w:lang w:val="es-ES"/>
        </w:rPr>
        <w:t xml:space="preserve">(UNITED NATIONS. 2012b, p.1). </w:t>
      </w:r>
    </w:p>
    <w:p w:rsidR="00A7036B" w:rsidRPr="00114C1A" w:rsidRDefault="00A7036B" w:rsidP="00A7036B">
      <w:pPr>
        <w:spacing w:line="360" w:lineRule="auto"/>
        <w:jc w:val="both"/>
        <w:rPr>
          <w:rFonts w:ascii="Times New Roman" w:hAnsi="Times New Roman" w:cs="Times New Roman"/>
        </w:rPr>
      </w:pP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 xml:space="preserve">5. La potencialidad de la implantación del modelo brasileño en otros países en desarrollo </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Otros países en desarrollo pueden seguir el modelo brasileño, puesto que a pesar de enfrentarse a retos similares, gran parte de ellos presentan grandes potenciales energéticos renovables para ser explorados. Un ejemplo de ello es el potencial hidroeléctrico aún sin ser explorado en América Latina, Asia y África. Como se sabe, la energía hidroeléctrica representa el 75% de la energía eléctric</w:t>
      </w:r>
      <w:r w:rsidR="00A079EF" w:rsidRPr="00114C1A">
        <w:rPr>
          <w:rFonts w:ascii="Times New Roman" w:hAnsi="Times New Roman" w:cs="Times New Roman"/>
        </w:rPr>
        <w:t>a generada en Brasil y con todo</w:t>
      </w:r>
      <w:r w:rsidRPr="00114C1A">
        <w:rPr>
          <w:rFonts w:ascii="Times New Roman" w:hAnsi="Times New Roman" w:cs="Times New Roman"/>
        </w:rPr>
        <w:t xml:space="preserve"> ese potencial todavía por ser explorado, esa podría ser una de las mejores opciones para los países </w:t>
      </w:r>
      <w:r w:rsidR="001C6748">
        <w:rPr>
          <w:rFonts w:ascii="Times New Roman" w:hAnsi="Times New Roman" w:cs="Times New Roman"/>
        </w:rPr>
        <w:t>en desarrollo</w:t>
      </w:r>
      <w:r w:rsidRPr="00114C1A">
        <w:rPr>
          <w:rFonts w:ascii="Times New Roman" w:hAnsi="Times New Roman" w:cs="Times New Roman"/>
        </w:rPr>
        <w:t xml:space="preserve"> con el fin de asegur</w:t>
      </w:r>
      <w:r w:rsidR="001C6748">
        <w:rPr>
          <w:rFonts w:ascii="Times New Roman" w:hAnsi="Times New Roman" w:cs="Times New Roman"/>
        </w:rPr>
        <w:t xml:space="preserve">ar el acceso a energía </w:t>
      </w:r>
      <w:r w:rsidR="004A03C4">
        <w:rPr>
          <w:rFonts w:ascii="Times New Roman" w:hAnsi="Times New Roman" w:cs="Times New Roman"/>
        </w:rPr>
        <w:t>de manera</w:t>
      </w:r>
      <w:r w:rsidRPr="00114C1A">
        <w:rPr>
          <w:rFonts w:ascii="Times New Roman" w:hAnsi="Times New Roman" w:cs="Times New Roman"/>
        </w:rPr>
        <w:t xml:space="preserve"> sostenible y constante. (INTERNATIONAL ENERGY AGENCY, 2012)</w:t>
      </w:r>
      <w:r w:rsidRPr="00114C1A">
        <w:rPr>
          <w:rStyle w:val="Refdenotaderodap"/>
          <w:rFonts w:ascii="Times New Roman" w:hAnsi="Times New Roman" w:cs="Times New Roman"/>
        </w:rPr>
        <w:footnoteReference w:id="8"/>
      </w:r>
      <w:r w:rsidR="00555D60">
        <w:rPr>
          <w:rFonts w:ascii="Times New Roman" w:hAnsi="Times New Roman" w:cs="Times New Roman"/>
        </w:rPr>
        <w:t>.</w:t>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noProof/>
          <w:lang w:val="pt-BR" w:eastAsia="pt-BR"/>
        </w:rPr>
        <w:lastRenderedPageBreak/>
        <w:drawing>
          <wp:inline distT="0" distB="0" distL="0" distR="0">
            <wp:extent cx="5030755" cy="41695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encial hidreletrico.png"/>
                    <pic:cNvPicPr/>
                  </pic:nvPicPr>
                  <pic:blipFill>
                    <a:blip r:embed="rId11">
                      <a:extLst>
                        <a:ext uri="{28A0092B-C50C-407E-A947-70E740481C1C}">
                          <a14:useLocalDpi xmlns:a14="http://schemas.microsoft.com/office/drawing/2010/main" val="0"/>
                        </a:ext>
                      </a:extLst>
                    </a:blip>
                    <a:stretch>
                      <a:fillRect/>
                    </a:stretch>
                  </pic:blipFill>
                  <pic:spPr>
                    <a:xfrm>
                      <a:off x="0" y="0"/>
                      <a:ext cx="5031235" cy="4169986"/>
                    </a:xfrm>
                    <a:prstGeom prst="rect">
                      <a:avLst/>
                    </a:prstGeom>
                  </pic:spPr>
                </pic:pic>
              </a:graphicData>
            </a:graphic>
          </wp:inline>
        </w:drawing>
      </w:r>
    </w:p>
    <w:p w:rsidR="00A7036B" w:rsidRPr="00114C1A" w:rsidRDefault="00A7036B" w:rsidP="00A7036B">
      <w:pPr>
        <w:spacing w:line="360" w:lineRule="auto"/>
        <w:ind w:firstLine="720"/>
        <w:jc w:val="both"/>
        <w:rPr>
          <w:rFonts w:ascii="Times New Roman" w:hAnsi="Times New Roman" w:cs="Times New Roman"/>
        </w:rPr>
      </w:pPr>
      <w:r w:rsidRPr="00114C1A">
        <w:rPr>
          <w:rFonts w:ascii="Times New Roman" w:hAnsi="Times New Roman" w:cs="Times New Roman"/>
        </w:rPr>
        <w:t xml:space="preserve">Entre las formas de lograr el acceso energético, se destacaron algunos puntos por las Naciones Unidas, entre ellos: </w:t>
      </w:r>
    </w:p>
    <w:p w:rsidR="00A7036B" w:rsidRPr="00114C1A" w:rsidRDefault="00A7036B" w:rsidP="00A7036B">
      <w:pPr>
        <w:widowControl w:val="0"/>
        <w:tabs>
          <w:tab w:val="left" w:pos="220"/>
          <w:tab w:val="left" w:pos="720"/>
        </w:tabs>
        <w:autoSpaceDE w:val="0"/>
        <w:autoSpaceDN w:val="0"/>
        <w:adjustRightInd w:val="0"/>
        <w:spacing w:after="260"/>
        <w:ind w:left="2268"/>
        <w:jc w:val="both"/>
        <w:rPr>
          <w:rFonts w:ascii="Times New Roman" w:hAnsi="Times New Roman" w:cs="Times New Roman"/>
          <w:sz w:val="20"/>
          <w:szCs w:val="20"/>
          <w:lang w:val="es-ES"/>
        </w:rPr>
      </w:pPr>
      <w:r w:rsidRPr="00114C1A">
        <w:rPr>
          <w:rFonts w:ascii="Times New Roman" w:hAnsi="Times New Roman" w:cs="Times New Roman"/>
          <w:sz w:val="20"/>
          <w:szCs w:val="20"/>
          <w:lang w:val="en-US"/>
        </w:rPr>
        <w:t xml:space="preserve">(i) A broad, </w:t>
      </w:r>
      <w:r w:rsidRPr="00114C1A">
        <w:rPr>
          <w:rFonts w:ascii="Times New Roman" w:hAnsi="Times New Roman" w:cs="Times New Roman"/>
          <w:b/>
          <w:bCs/>
          <w:sz w:val="20"/>
          <w:szCs w:val="20"/>
          <w:lang w:val="en-US"/>
        </w:rPr>
        <w:t>high level commitment</w:t>
      </w:r>
      <w:r w:rsidRPr="00114C1A">
        <w:rPr>
          <w:rFonts w:ascii="Times New Roman" w:hAnsi="Times New Roman" w:cs="Times New Roman"/>
          <w:sz w:val="20"/>
          <w:szCs w:val="20"/>
          <w:lang w:val="en-US"/>
        </w:rPr>
        <w:t xml:space="preserve"> by a country’s political leadership to the objective of energy access; (ii) a realistic  </w:t>
      </w:r>
      <w:r w:rsidRPr="00114C1A">
        <w:rPr>
          <w:rFonts w:ascii="Times New Roman" w:hAnsi="Times New Roman" w:cs="Times New Roman"/>
          <w:b/>
          <w:bCs/>
          <w:sz w:val="20"/>
          <w:szCs w:val="20"/>
          <w:lang w:val="en-US"/>
        </w:rPr>
        <w:t>energy access strategy</w:t>
      </w:r>
      <w:r w:rsidRPr="00114C1A">
        <w:rPr>
          <w:rFonts w:ascii="Times New Roman" w:hAnsi="Times New Roman" w:cs="Times New Roman"/>
          <w:sz w:val="20"/>
          <w:szCs w:val="20"/>
          <w:lang w:val="en-US"/>
        </w:rPr>
        <w:t xml:space="preserve">  and  clear  </w:t>
      </w:r>
      <w:r w:rsidRPr="00114C1A">
        <w:rPr>
          <w:rFonts w:ascii="Times New Roman" w:hAnsi="Times New Roman" w:cs="Times New Roman"/>
          <w:b/>
          <w:bCs/>
          <w:sz w:val="20"/>
          <w:szCs w:val="20"/>
          <w:lang w:val="en-US"/>
        </w:rPr>
        <w:t>implementation plans</w:t>
      </w:r>
      <w:r w:rsidRPr="00114C1A">
        <w:rPr>
          <w:rFonts w:ascii="Times New Roman" w:hAnsi="Times New Roman" w:cs="Times New Roman"/>
          <w:sz w:val="20"/>
          <w:szCs w:val="20"/>
          <w:lang w:val="en-US"/>
        </w:rPr>
        <w:t xml:space="preserve">  linked  to  overall  national  development  </w:t>
      </w:r>
      <w:r w:rsidRPr="00114C1A">
        <w:rPr>
          <w:rFonts w:ascii="MS Mincho" w:eastAsia="MS Mincho" w:hAnsi="MS Mincho" w:cs="MS Mincho" w:hint="eastAsia"/>
          <w:sz w:val="20"/>
          <w:szCs w:val="20"/>
          <w:lang w:val="en-US"/>
        </w:rPr>
        <w:t> </w:t>
      </w:r>
      <w:r w:rsidRPr="00114C1A">
        <w:rPr>
          <w:rFonts w:ascii="Times New Roman" w:hAnsi="Times New Roman" w:cs="Times New Roman"/>
          <w:sz w:val="20"/>
          <w:szCs w:val="20"/>
          <w:lang w:val="en-US"/>
        </w:rPr>
        <w:t xml:space="preserve">and budget processes; (iii) </w:t>
      </w:r>
      <w:r w:rsidRPr="00114C1A">
        <w:rPr>
          <w:rFonts w:ascii="Times New Roman" w:hAnsi="Times New Roman" w:cs="Times New Roman"/>
          <w:b/>
          <w:bCs/>
          <w:sz w:val="20"/>
          <w:szCs w:val="20"/>
          <w:lang w:val="en-US"/>
        </w:rPr>
        <w:t>Strong communication campaigns</w:t>
      </w:r>
      <w:r w:rsidRPr="00114C1A">
        <w:rPr>
          <w:rFonts w:ascii="Times New Roman" w:hAnsi="Times New Roman" w:cs="Times New Roman"/>
          <w:sz w:val="20"/>
          <w:szCs w:val="20"/>
          <w:lang w:val="en-US"/>
        </w:rPr>
        <w:t xml:space="preserve"> to inform stakeholders of planned changes and related benefits; (iv) </w:t>
      </w:r>
      <w:r w:rsidRPr="00114C1A">
        <w:rPr>
          <w:rFonts w:ascii="Times New Roman" w:hAnsi="Times New Roman" w:cs="Times New Roman"/>
          <w:b/>
          <w:bCs/>
          <w:sz w:val="20"/>
          <w:szCs w:val="20"/>
          <w:lang w:val="en-US"/>
        </w:rPr>
        <w:t>Sufficient funding</w:t>
      </w:r>
      <w:r w:rsidRPr="00114C1A">
        <w:rPr>
          <w:rFonts w:ascii="Times New Roman" w:hAnsi="Times New Roman" w:cs="Times New Roman"/>
          <w:sz w:val="20"/>
          <w:szCs w:val="20"/>
          <w:lang w:val="en-US"/>
        </w:rPr>
        <w:t xml:space="preserve">  to  support  the  delivery  of  energy  services,  from  appropriate  sources  and  at  affordable  rates; (v) A </w:t>
      </w:r>
      <w:r w:rsidRPr="00114C1A">
        <w:rPr>
          <w:rFonts w:ascii="Times New Roman" w:hAnsi="Times New Roman" w:cs="Times New Roman"/>
          <w:b/>
          <w:bCs/>
          <w:sz w:val="20"/>
          <w:szCs w:val="20"/>
          <w:lang w:val="en-US"/>
        </w:rPr>
        <w:t>robust financial sector</w:t>
      </w:r>
      <w:r w:rsidRPr="00114C1A">
        <w:rPr>
          <w:rFonts w:ascii="Times New Roman" w:hAnsi="Times New Roman" w:cs="Times New Roman"/>
          <w:sz w:val="20"/>
          <w:szCs w:val="20"/>
          <w:lang w:val="en-US"/>
        </w:rPr>
        <w:t xml:space="preserve">, willing to lend to the energy sector and to provide end financing;  (vi) A </w:t>
      </w:r>
      <w:r w:rsidRPr="00114C1A">
        <w:rPr>
          <w:rFonts w:ascii="Times New Roman" w:hAnsi="Times New Roman" w:cs="Times New Roman"/>
          <w:b/>
          <w:bCs/>
          <w:sz w:val="20"/>
          <w:szCs w:val="20"/>
          <w:lang w:val="en-US"/>
        </w:rPr>
        <w:t>legal and regulatory framework</w:t>
      </w:r>
      <w:r w:rsidRPr="00114C1A">
        <w:rPr>
          <w:rFonts w:ascii="Times New Roman" w:hAnsi="Times New Roman" w:cs="Times New Roman"/>
          <w:sz w:val="20"/>
          <w:szCs w:val="20"/>
          <w:lang w:val="en-US"/>
        </w:rPr>
        <w:t xml:space="preserve"> that encourages investment; (vii) The  active  promotion  of  project/business  opportunities  and  a  </w:t>
      </w:r>
      <w:r w:rsidRPr="00114C1A">
        <w:rPr>
          <w:rFonts w:ascii="Times New Roman" w:hAnsi="Times New Roman" w:cs="Times New Roman"/>
          <w:b/>
          <w:bCs/>
          <w:sz w:val="20"/>
          <w:szCs w:val="20"/>
          <w:lang w:val="en-US"/>
        </w:rPr>
        <w:t xml:space="preserve">consistent flow </w:t>
      </w:r>
      <w:r w:rsidRPr="00114C1A">
        <w:rPr>
          <w:rFonts w:ascii="Times New Roman" w:hAnsi="Times New Roman" w:cs="Times New Roman"/>
          <w:sz w:val="20"/>
          <w:szCs w:val="20"/>
          <w:lang w:val="en-US"/>
        </w:rPr>
        <w:t>of  deals  or  transactions  to  attract a critical mass of private sector players (such as banks);</w:t>
      </w:r>
      <w:r w:rsidRPr="00114C1A">
        <w:rPr>
          <w:rFonts w:ascii="Times New Roman" w:hAnsi="Times New Roman" w:cs="Times New Roman"/>
          <w:sz w:val="20"/>
          <w:szCs w:val="20"/>
          <w:lang w:val="en-US"/>
        </w:rPr>
        <w:t xml:space="preserve">processes to match actors around specific projects/proposals, particularly in public private partnerships; </w:t>
      </w:r>
      <w:r w:rsidRPr="00114C1A">
        <w:rPr>
          <w:rFonts w:ascii="Times New Roman" w:hAnsi="Times New Roman" w:cs="Times New Roman"/>
          <w:b/>
          <w:bCs/>
          <w:sz w:val="20"/>
          <w:szCs w:val="20"/>
          <w:lang w:val="en-US"/>
        </w:rPr>
        <w:t>energy access for community institutions</w:t>
      </w:r>
      <w:r w:rsidRPr="00114C1A">
        <w:rPr>
          <w:rFonts w:ascii="Times New Roman" w:hAnsi="Times New Roman" w:cs="Times New Roman"/>
          <w:sz w:val="20"/>
          <w:szCs w:val="20"/>
          <w:lang w:val="en-US"/>
        </w:rPr>
        <w:t xml:space="preserve"> (e.g. rural multifunctional platforms).  the means to support</w:t>
      </w:r>
      <w:r w:rsidRPr="00114C1A">
        <w:rPr>
          <w:rFonts w:ascii="Times New Roman" w:hAnsi="Times New Roman" w:cs="Times New Roman"/>
          <w:b/>
          <w:bCs/>
          <w:sz w:val="20"/>
          <w:szCs w:val="20"/>
          <w:lang w:val="en-US"/>
        </w:rPr>
        <w:t xml:space="preserve"> successful small scale projects solutions </w:t>
      </w:r>
      <w:r w:rsidRPr="00114C1A">
        <w:rPr>
          <w:rFonts w:ascii="Times New Roman" w:hAnsi="Times New Roman" w:cs="Times New Roman"/>
          <w:sz w:val="20"/>
          <w:szCs w:val="20"/>
          <w:lang w:val="en-US"/>
        </w:rPr>
        <w:t xml:space="preserve">to reach larger scale; robust and </w:t>
      </w:r>
      <w:r w:rsidRPr="00114C1A">
        <w:rPr>
          <w:rFonts w:ascii="Times New Roman" w:hAnsi="Times New Roman" w:cs="Times New Roman"/>
          <w:b/>
          <w:bCs/>
          <w:sz w:val="20"/>
          <w:szCs w:val="20"/>
          <w:lang w:val="en-US"/>
        </w:rPr>
        <w:t>effective public utilities.</w:t>
      </w:r>
      <w:r w:rsidRPr="00114C1A">
        <w:rPr>
          <w:rFonts w:ascii="Times New Roman" w:hAnsi="Times New Roman" w:cs="Times New Roman"/>
          <w:sz w:val="20"/>
          <w:szCs w:val="20"/>
          <w:lang w:val="en-US"/>
        </w:rPr>
        <w:t xml:space="preserve">  </w:t>
      </w:r>
      <w:r w:rsidRPr="00114C1A">
        <w:rPr>
          <w:rFonts w:ascii="Times New Roman" w:hAnsi="Times New Roman" w:cs="Times New Roman"/>
          <w:sz w:val="20"/>
          <w:szCs w:val="20"/>
          <w:lang w:val="es-ES"/>
        </w:rPr>
        <w:t>(UNITED NATIONS, 2012, p.2-3).</w:t>
      </w:r>
    </w:p>
    <w:p w:rsidR="00A7036B" w:rsidRPr="00114C1A" w:rsidRDefault="00A7036B" w:rsidP="00A7036B">
      <w:pPr>
        <w:spacing w:line="360" w:lineRule="auto"/>
        <w:ind w:firstLine="709"/>
        <w:jc w:val="both"/>
        <w:rPr>
          <w:rFonts w:ascii="Times New Roman" w:hAnsi="Times New Roman" w:cs="Times New Roman"/>
        </w:rPr>
      </w:pPr>
      <w:r w:rsidRPr="00114C1A">
        <w:rPr>
          <w:rFonts w:ascii="Times New Roman" w:hAnsi="Times New Roman" w:cs="Times New Roman"/>
        </w:rPr>
        <w:t>La experiencia brasileña de universalización de a</w:t>
      </w:r>
      <w:r w:rsidR="008C4DEF" w:rsidRPr="00114C1A">
        <w:rPr>
          <w:rFonts w:ascii="Times New Roman" w:hAnsi="Times New Roman" w:cs="Times New Roman"/>
        </w:rPr>
        <w:t>cceso a la energía eléctrica ha</w:t>
      </w:r>
      <w:r w:rsidRPr="00114C1A">
        <w:rPr>
          <w:rFonts w:ascii="Times New Roman" w:hAnsi="Times New Roman" w:cs="Times New Roman"/>
        </w:rPr>
        <w:t xml:space="preserve"> mostrado que es posible hacer un programa que al mismo tiempo mejore la calidad de vida de las personas, genere crecimiento económico y preserve el medio ambiente, a través de políticas públicas direccionadas a eliminar la pobreza energética.</w:t>
      </w:r>
    </w:p>
    <w:p w:rsidR="0059425C" w:rsidRPr="00114C1A" w:rsidRDefault="0059425C" w:rsidP="00A7036B">
      <w:pPr>
        <w:spacing w:line="360" w:lineRule="auto"/>
        <w:ind w:firstLine="709"/>
        <w:jc w:val="both"/>
        <w:rPr>
          <w:rFonts w:ascii="Times New Roman" w:hAnsi="Times New Roman" w:cs="Times New Roman"/>
        </w:rPr>
      </w:pPr>
      <w:r w:rsidRPr="00114C1A">
        <w:rPr>
          <w:rFonts w:ascii="Times New Roman" w:hAnsi="Times New Roman" w:cs="Times New Roman"/>
        </w:rPr>
        <w:t xml:space="preserve">Los países en desarrollo </w:t>
      </w:r>
      <w:r w:rsidR="00060B39" w:rsidRPr="00114C1A">
        <w:rPr>
          <w:rFonts w:ascii="Times New Roman" w:hAnsi="Times New Roman" w:cs="Times New Roman"/>
        </w:rPr>
        <w:t>tienen</w:t>
      </w:r>
      <w:r w:rsidRPr="00114C1A">
        <w:rPr>
          <w:rFonts w:ascii="Times New Roman" w:hAnsi="Times New Roman" w:cs="Times New Roman"/>
        </w:rPr>
        <w:t xml:space="preserve"> de esta forma, a través de una Cooperación Sur-Sur con Brasil o por medio del programa de las Naciones Unidas, una importante hoja de ruta cómo hacer la promoción al acceso universal</w:t>
      </w:r>
      <w:r w:rsidR="00E10DD9">
        <w:rPr>
          <w:rFonts w:ascii="Times New Roman" w:hAnsi="Times New Roman" w:cs="Times New Roman"/>
        </w:rPr>
        <w:t xml:space="preserve"> de la energía, un reto</w:t>
      </w:r>
      <w:r w:rsidRPr="00114C1A">
        <w:rPr>
          <w:rFonts w:ascii="Times New Roman" w:hAnsi="Times New Roman" w:cs="Times New Roman"/>
        </w:rPr>
        <w:t xml:space="preserve"> importante, pero, sin duda, con grandes resultados</w:t>
      </w:r>
      <w:r w:rsidR="004B1417">
        <w:rPr>
          <w:rFonts w:ascii="Times New Roman" w:hAnsi="Times New Roman" w:cs="Times New Roman"/>
        </w:rPr>
        <w:t>.</w:t>
      </w:r>
    </w:p>
    <w:p w:rsidR="00A7036B" w:rsidRPr="00114C1A" w:rsidRDefault="00A7036B" w:rsidP="00A7036B">
      <w:pPr>
        <w:spacing w:line="360" w:lineRule="auto"/>
        <w:ind w:firstLine="709"/>
        <w:jc w:val="both"/>
        <w:rPr>
          <w:rFonts w:ascii="Times New Roman" w:hAnsi="Times New Roman" w:cs="Times New Roman"/>
        </w:rPr>
      </w:pPr>
      <w:r w:rsidRPr="00114C1A">
        <w:rPr>
          <w:rFonts w:ascii="Times New Roman" w:hAnsi="Times New Roman" w:cs="Times New Roman"/>
        </w:rPr>
        <w:t>Para concluir diremos que el derecho a la energía forma parte del derecho humano a una vivienda digna, derecho reconocidos en el Pacto Internacional de Derechos Económicos, Sociales y Culturales de Naciones Unidas y que las constituciones de la mayoría de los países han incorporado en sus respectivas normas constitucionales y por tanto estos deben ser protegidos.</w:t>
      </w:r>
    </w:p>
    <w:p w:rsidR="00A7036B" w:rsidRPr="00114C1A" w:rsidRDefault="00A7036B" w:rsidP="00A7036B">
      <w:pPr>
        <w:spacing w:line="360" w:lineRule="auto"/>
        <w:ind w:firstLine="709"/>
        <w:jc w:val="both"/>
        <w:rPr>
          <w:rFonts w:ascii="Times New Roman" w:hAnsi="Times New Roman" w:cs="Times New Roman"/>
        </w:rPr>
      </w:pPr>
      <w:r w:rsidRPr="00114C1A">
        <w:rPr>
          <w:rFonts w:ascii="Times New Roman" w:hAnsi="Times New Roman" w:cs="Times New Roman"/>
        </w:rPr>
        <w:t>Acciones de programas como el “Programa L</w:t>
      </w:r>
      <w:r w:rsidR="004B1417">
        <w:rPr>
          <w:rFonts w:ascii="Times New Roman" w:hAnsi="Times New Roman" w:cs="Times New Roman"/>
        </w:rPr>
        <w:t>uz para Todos” llevado a cabo en Brasil u otros apoyados por las</w:t>
      </w:r>
      <w:r w:rsidRPr="00114C1A">
        <w:rPr>
          <w:rFonts w:ascii="Times New Roman" w:hAnsi="Times New Roman" w:cs="Times New Roman"/>
        </w:rPr>
        <w:t xml:space="preserve"> Naciones Unidas </w:t>
      </w:r>
      <w:r w:rsidR="00DE5C1C" w:rsidRPr="00114C1A">
        <w:rPr>
          <w:rFonts w:ascii="Times New Roman" w:hAnsi="Times New Roman" w:cs="Times New Roman"/>
        </w:rPr>
        <w:t>deben ser contempladas en los Objetivos de Desarrollo Sostenible</w:t>
      </w:r>
      <w:r w:rsidR="001B1E2C">
        <w:rPr>
          <w:rStyle w:val="Refdenotaderodap"/>
          <w:rFonts w:ascii="Times New Roman" w:hAnsi="Times New Roman" w:cs="Times New Roman"/>
        </w:rPr>
        <w:footnoteReference w:id="9"/>
      </w:r>
      <w:r w:rsidR="00DE5C1C" w:rsidRPr="00114C1A">
        <w:rPr>
          <w:rFonts w:ascii="Times New Roman" w:hAnsi="Times New Roman" w:cs="Times New Roman"/>
        </w:rPr>
        <w:t xml:space="preserve">, proceso lanzado durante la RIO+20 </w:t>
      </w:r>
      <w:r w:rsidR="0059425C" w:rsidRPr="00114C1A">
        <w:rPr>
          <w:rFonts w:ascii="Times New Roman" w:hAnsi="Times New Roman" w:cs="Times New Roman"/>
        </w:rPr>
        <w:t xml:space="preserve">que tiene como objetivo aprobar por la Asamblea General de las Naciones Unidas hasta 2015, nuevas metas a ser alcanzadas, en los moldes de los anteriormente mencionados Objetivos de Desarrollo del Milenio. </w:t>
      </w:r>
    </w:p>
    <w:p w:rsidR="00A7036B" w:rsidRPr="00114C1A" w:rsidRDefault="00A7036B" w:rsidP="001B1E2C">
      <w:pPr>
        <w:spacing w:line="360" w:lineRule="auto"/>
        <w:jc w:val="both"/>
        <w:rPr>
          <w:rFonts w:ascii="Times New Roman" w:hAnsi="Times New Roman" w:cs="Times New Roman"/>
        </w:rPr>
      </w:pPr>
    </w:p>
    <w:p w:rsidR="00A7036B" w:rsidRPr="00114C1A" w:rsidRDefault="00A7036B" w:rsidP="00A7036B">
      <w:pPr>
        <w:spacing w:line="360" w:lineRule="auto"/>
        <w:ind w:firstLine="709"/>
        <w:jc w:val="both"/>
        <w:rPr>
          <w:rFonts w:ascii="Times New Roman" w:hAnsi="Times New Roman" w:cs="Times New Roman"/>
          <w:lang w:val="en-US"/>
        </w:rPr>
      </w:pPr>
      <w:r w:rsidRPr="00114C1A">
        <w:rPr>
          <w:rFonts w:ascii="Times New Roman" w:hAnsi="Times New Roman" w:cs="Times New Roman"/>
          <w:lang w:val="en-US"/>
        </w:rPr>
        <w:t>.</w:t>
      </w:r>
      <w:r w:rsidRPr="00114C1A">
        <w:rPr>
          <w:rFonts w:ascii="Times New Roman" w:eastAsia="MS Mincho" w:hAnsi="Times New Roman" w:cs="Times New Roman"/>
          <w:lang w:val="en-US"/>
        </w:rPr>
        <w:br w:type="page"/>
      </w:r>
    </w:p>
    <w:p w:rsidR="00A7036B" w:rsidRPr="00114C1A" w:rsidRDefault="00A7036B" w:rsidP="00A7036B">
      <w:pPr>
        <w:spacing w:line="360" w:lineRule="auto"/>
        <w:jc w:val="both"/>
        <w:rPr>
          <w:rFonts w:ascii="Times New Roman" w:eastAsia="MS Mincho" w:hAnsi="Times New Roman" w:cs="Times New Roman"/>
          <w:lang w:val="en-US"/>
        </w:rPr>
      </w:pPr>
      <w:r w:rsidRPr="00114C1A">
        <w:rPr>
          <w:rFonts w:ascii="Times New Roman" w:hAnsi="Times New Roman" w:cs="Times New Roman"/>
          <w:lang w:val="en-US"/>
        </w:rPr>
        <w:t xml:space="preserve">BIBLIOGRAFÍA </w:t>
      </w:r>
    </w:p>
    <w:p w:rsidR="00A7036B" w:rsidRPr="00114C1A" w:rsidRDefault="00A7036B" w:rsidP="00A7036B">
      <w:pPr>
        <w:spacing w:after="100" w:afterAutospacing="1" w:line="360" w:lineRule="auto"/>
        <w:jc w:val="both"/>
        <w:rPr>
          <w:rFonts w:ascii="Times New Roman" w:hAnsi="Times New Roman" w:cs="Times New Roman"/>
          <w:lang w:val="en-US"/>
        </w:rPr>
      </w:pPr>
    </w:p>
    <w:p w:rsidR="00A7036B" w:rsidRPr="00114C1A" w:rsidRDefault="00A7036B" w:rsidP="00A7036B">
      <w:pPr>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AGBEMABIESE, L. A framework for sustainable energy development beyond the grid: Meeting the needs of rural and remote populations. </w:t>
      </w:r>
      <w:r w:rsidRPr="00114C1A">
        <w:rPr>
          <w:rFonts w:ascii="Times New Roman" w:hAnsi="Times New Roman" w:cs="Times New Roman"/>
          <w:b/>
          <w:iCs/>
          <w:lang w:val="en-US"/>
        </w:rPr>
        <w:t>Bulletin of Science, Technology &amp; Society</w:t>
      </w:r>
      <w:r w:rsidRPr="00114C1A">
        <w:rPr>
          <w:rFonts w:ascii="Times New Roman" w:hAnsi="Times New Roman" w:cs="Times New Roman"/>
          <w:lang w:val="en-US"/>
        </w:rPr>
        <w:t>, v. 29, n.2, p. 151-158, apr. 2009.</w:t>
      </w:r>
    </w:p>
    <w:p w:rsidR="00A7036B" w:rsidRPr="00114C1A" w:rsidRDefault="00A7036B" w:rsidP="00A7036B">
      <w:pPr>
        <w:spacing w:line="360" w:lineRule="auto"/>
        <w:jc w:val="both"/>
        <w:rPr>
          <w:rFonts w:ascii="Times New Roman" w:hAnsi="Times New Roman" w:cs="Times New Roman"/>
          <w:lang w:val="en-US"/>
        </w:rPr>
      </w:pPr>
    </w:p>
    <w:p w:rsidR="00A7036B" w:rsidRPr="00114C1A" w:rsidRDefault="00A7036B" w:rsidP="00A7036B">
      <w:pPr>
        <w:spacing w:line="360" w:lineRule="auto"/>
        <w:jc w:val="both"/>
        <w:rPr>
          <w:rFonts w:ascii="Times New Roman" w:hAnsi="Times New Roman" w:cs="Times New Roman"/>
          <w:lang w:val="pt-BR"/>
        </w:rPr>
      </w:pPr>
      <w:r w:rsidRPr="00114C1A">
        <w:rPr>
          <w:rFonts w:ascii="Times New Roman" w:hAnsi="Times New Roman" w:cs="Times New Roman"/>
          <w:lang w:val="en-US"/>
        </w:rPr>
        <w:t xml:space="preserve">BARBIER, E. B. </w:t>
      </w:r>
      <w:r w:rsidRPr="00114C1A">
        <w:rPr>
          <w:rFonts w:ascii="Times New Roman" w:hAnsi="Times New Roman" w:cs="Times New Roman"/>
          <w:b/>
          <w:lang w:val="en-US"/>
        </w:rPr>
        <w:t>Rethinking the Economic Recovery</w:t>
      </w:r>
      <w:r w:rsidRPr="00114C1A">
        <w:rPr>
          <w:rFonts w:ascii="Times New Roman" w:hAnsi="Times New Roman" w:cs="Times New Roman"/>
          <w:lang w:val="en-US"/>
        </w:rPr>
        <w:t xml:space="preserve">: A Global Green New Deal. Report prepared for the Green Economy Initiative and the Division of Technology, Industry and Economics of the UN Environment Programme, 2009. </w:t>
      </w:r>
      <w:r w:rsidRPr="00114C1A">
        <w:rPr>
          <w:rFonts w:ascii="Times New Roman" w:hAnsi="Times New Roman" w:cs="Times New Roman"/>
          <w:lang w:val="pt-BR"/>
        </w:rPr>
        <w:t xml:space="preserve">Disponível em: &lt;http://www.unep.org/greeneconomy/portals/30/docs/GGND-Report-April2009.pdf&gt;. Acesso em: 10 nov. 2011. </w:t>
      </w:r>
    </w:p>
    <w:p w:rsidR="00A7036B" w:rsidRPr="00114C1A" w:rsidRDefault="00A7036B" w:rsidP="00A7036B">
      <w:pPr>
        <w:spacing w:line="360" w:lineRule="auto"/>
        <w:jc w:val="both"/>
        <w:rPr>
          <w:rFonts w:ascii="Times New Roman" w:hAnsi="Times New Roman" w:cs="Times New Roman"/>
          <w:lang w:val="pt-BR"/>
        </w:rPr>
      </w:pPr>
    </w:p>
    <w:p w:rsidR="00A7036B" w:rsidRPr="00114C1A" w:rsidRDefault="00A7036B" w:rsidP="00A7036B">
      <w:pPr>
        <w:pStyle w:val="Textodenotaderodap"/>
        <w:spacing w:after="0" w:line="360" w:lineRule="auto"/>
        <w:jc w:val="both"/>
        <w:rPr>
          <w:rFonts w:ascii="Times New Roman" w:eastAsia="MS Mincho" w:hAnsi="Times New Roman"/>
          <w:sz w:val="24"/>
          <w:szCs w:val="24"/>
        </w:rPr>
      </w:pPr>
      <w:r w:rsidRPr="00114C1A">
        <w:rPr>
          <w:rFonts w:ascii="Times New Roman" w:hAnsi="Times New Roman"/>
          <w:sz w:val="24"/>
          <w:szCs w:val="24"/>
          <w:lang w:val="pt-BR"/>
        </w:rPr>
        <w:t xml:space="preserve">BRASIL. Presidência da República. </w:t>
      </w:r>
      <w:r w:rsidRPr="00E272D1">
        <w:rPr>
          <w:rFonts w:ascii="Times New Roman" w:eastAsia="MS Mincho" w:hAnsi="Times New Roman"/>
          <w:b/>
          <w:bCs/>
          <w:sz w:val="24"/>
          <w:szCs w:val="24"/>
          <w:lang w:val="pt-BR"/>
        </w:rPr>
        <w:t>Decreto Nº 4.873</w:t>
      </w:r>
      <w:r w:rsidRPr="00114C1A">
        <w:rPr>
          <w:rFonts w:ascii="Times New Roman" w:eastAsia="MS Mincho" w:hAnsi="Times New Roman"/>
          <w:bCs/>
          <w:sz w:val="24"/>
          <w:szCs w:val="24"/>
          <w:lang w:val="pt-BR"/>
        </w:rPr>
        <w:t>, de 11 de novembro de 2003</w:t>
      </w:r>
      <w:r w:rsidR="00D930F7">
        <w:rPr>
          <w:rFonts w:ascii="Times New Roman" w:eastAsia="MS Mincho" w:hAnsi="Times New Roman"/>
          <w:bCs/>
          <w:sz w:val="24"/>
          <w:szCs w:val="24"/>
          <w:lang w:val="pt-BR"/>
        </w:rPr>
        <w:t>a</w:t>
      </w:r>
      <w:r w:rsidRPr="00114C1A">
        <w:rPr>
          <w:rFonts w:ascii="Times New Roman" w:eastAsia="MS Mincho" w:hAnsi="Times New Roman"/>
          <w:bCs/>
          <w:sz w:val="24"/>
          <w:szCs w:val="24"/>
          <w:lang w:val="pt-BR"/>
        </w:rPr>
        <w:t>.</w:t>
      </w:r>
      <w:r w:rsidRPr="00114C1A">
        <w:rPr>
          <w:rFonts w:ascii="Times New Roman" w:eastAsia="MS Mincho" w:hAnsi="Times New Roman"/>
          <w:sz w:val="24"/>
          <w:szCs w:val="24"/>
          <w:lang w:val="pt-BR"/>
        </w:rPr>
        <w:t xml:space="preserve"> </w:t>
      </w:r>
      <w:r w:rsidRPr="00114C1A">
        <w:rPr>
          <w:rFonts w:ascii="Times New Roman" w:eastAsia="MS Mincho" w:hAnsi="Times New Roman"/>
          <w:sz w:val="24"/>
          <w:szCs w:val="24"/>
        </w:rPr>
        <w:t>Disponible en: &lt;http://www.planalto.gov.br/ccivil_03/decreto/2003/d4873.htm&gt;. Acceso en 18 jun. 2012.</w:t>
      </w:r>
    </w:p>
    <w:p w:rsidR="00A7036B" w:rsidRPr="00114C1A" w:rsidRDefault="00A7036B" w:rsidP="00A7036B">
      <w:pPr>
        <w:pStyle w:val="Textodenotaderodap"/>
        <w:spacing w:after="0" w:line="360" w:lineRule="auto"/>
        <w:jc w:val="both"/>
        <w:rPr>
          <w:rFonts w:ascii="Times New Roman" w:eastAsia="MS Mincho" w:hAnsi="Times New Roman"/>
          <w:sz w:val="24"/>
          <w:szCs w:val="24"/>
        </w:rPr>
      </w:pPr>
    </w:p>
    <w:p w:rsidR="00A7036B" w:rsidRPr="00114C1A" w:rsidRDefault="00A7036B" w:rsidP="00A7036B">
      <w:pPr>
        <w:spacing w:line="360" w:lineRule="auto"/>
        <w:jc w:val="both"/>
        <w:rPr>
          <w:rStyle w:val="Hyperlink"/>
          <w:rFonts w:ascii="Times New Roman" w:hAnsi="Times New Roman" w:cs="Times New Roman"/>
          <w:color w:val="auto"/>
        </w:rPr>
      </w:pPr>
      <w:r w:rsidRPr="00114C1A">
        <w:rPr>
          <w:rFonts w:ascii="Times New Roman" w:hAnsi="Times New Roman" w:cs="Times New Roman"/>
          <w:lang w:val="pt-BR"/>
        </w:rPr>
        <w:t xml:space="preserve">______. Ministério de Minas e Energia. </w:t>
      </w:r>
      <w:r w:rsidR="00D930F7" w:rsidRPr="00E272D1">
        <w:rPr>
          <w:rFonts w:ascii="Times New Roman" w:hAnsi="Times New Roman" w:cs="Times New Roman"/>
          <w:b/>
        </w:rPr>
        <w:t>Programa Luz para Todos</w:t>
      </w:r>
      <w:r w:rsidR="00D930F7">
        <w:rPr>
          <w:rFonts w:ascii="Times New Roman" w:hAnsi="Times New Roman" w:cs="Times New Roman"/>
        </w:rPr>
        <w:t>, [2003b</w:t>
      </w:r>
      <w:r w:rsidRPr="00114C1A">
        <w:rPr>
          <w:rFonts w:ascii="Times New Roman" w:hAnsi="Times New Roman" w:cs="Times New Roman"/>
        </w:rPr>
        <w:t>] Disponible en: &lt;http://luzparatodos.mme.gov.br/luzparatodos/Asp/o_programa.asp&gt;</w:t>
      </w:r>
      <w:r w:rsidRPr="00114C1A">
        <w:rPr>
          <w:rStyle w:val="Hyperlink"/>
          <w:rFonts w:ascii="Times New Roman" w:hAnsi="Times New Roman" w:cs="Times New Roman"/>
          <w:color w:val="auto"/>
        </w:rPr>
        <w:t xml:space="preserve">. Acceso en: 10 mai. 2012.  </w:t>
      </w:r>
    </w:p>
    <w:p w:rsidR="00A7036B" w:rsidRPr="00114C1A" w:rsidRDefault="00A7036B" w:rsidP="00A7036B">
      <w:pPr>
        <w:spacing w:line="360" w:lineRule="auto"/>
        <w:jc w:val="both"/>
        <w:rPr>
          <w:rStyle w:val="Hyperlink"/>
          <w:rFonts w:ascii="Times New Roman" w:hAnsi="Times New Roman" w:cs="Times New Roman"/>
          <w:color w:val="auto"/>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rPr>
      </w:pPr>
      <w:r w:rsidRPr="00114C1A">
        <w:rPr>
          <w:rFonts w:ascii="Times New Roman" w:hAnsi="Times New Roman" w:cs="Times New Roman"/>
        </w:rPr>
        <w:t xml:space="preserve">______. Ministerio de Minas y Energía. </w:t>
      </w:r>
      <w:r w:rsidRPr="00E272D1">
        <w:rPr>
          <w:rFonts w:ascii="Times New Roman" w:hAnsi="Times New Roman" w:cs="Times New Roman"/>
          <w:b/>
        </w:rPr>
        <w:t>Luz para Todos: un marco históri</w:t>
      </w:r>
      <w:r w:rsidR="00114C1A" w:rsidRPr="00E272D1">
        <w:rPr>
          <w:rFonts w:ascii="Times New Roman" w:hAnsi="Times New Roman" w:cs="Times New Roman"/>
          <w:b/>
        </w:rPr>
        <w:t>c</w:t>
      </w:r>
      <w:r w:rsidRPr="00E272D1">
        <w:rPr>
          <w:rFonts w:ascii="Times New Roman" w:hAnsi="Times New Roman" w:cs="Times New Roman"/>
          <w:b/>
        </w:rPr>
        <w:t>o</w:t>
      </w:r>
      <w:r w:rsidRPr="00114C1A">
        <w:rPr>
          <w:rFonts w:ascii="Times New Roman" w:hAnsi="Times New Roman" w:cs="Times New Roman"/>
        </w:rPr>
        <w:t xml:space="preserve"> -</w:t>
      </w:r>
      <w:r w:rsidR="00114C1A" w:rsidRPr="00114C1A">
        <w:rPr>
          <w:rFonts w:ascii="Times New Roman" w:hAnsi="Times New Roman" w:cs="Times New Roman"/>
        </w:rPr>
        <w:t xml:space="preserve"> </w:t>
      </w:r>
      <w:r w:rsidRPr="00114C1A">
        <w:rPr>
          <w:rFonts w:ascii="Times New Roman" w:hAnsi="Times New Roman" w:cs="Times New Roman"/>
        </w:rPr>
        <w:t xml:space="preserve">10 millones de brasileños salieron de la oscuridad, 2010. Disponible en: &lt;http://luzparatodos.mme.gov.br/luzparatodos/downloads/Livro_LPT_espanhol.pdf&gt; Acceso en: 10 mar. 2013.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rPr>
      </w:pPr>
      <w:r w:rsidRPr="00114C1A">
        <w:rPr>
          <w:rFonts w:ascii="Times New Roman" w:hAnsi="Times New Roman" w:cs="Times New Roman"/>
          <w:lang w:val="pt-BR"/>
        </w:rPr>
        <w:t xml:space="preserve">______. </w:t>
      </w:r>
      <w:r w:rsidRPr="00E272D1">
        <w:rPr>
          <w:rFonts w:ascii="Times New Roman" w:hAnsi="Times New Roman" w:cs="Times New Roman"/>
          <w:b/>
          <w:lang w:val="pt-BR"/>
        </w:rPr>
        <w:t>Decreto de</w:t>
      </w:r>
      <w:r w:rsidR="00114C1A" w:rsidRPr="00E272D1">
        <w:rPr>
          <w:rFonts w:ascii="Times New Roman" w:hAnsi="Times New Roman" w:cs="Times New Roman"/>
          <w:b/>
          <w:lang w:val="pt-BR"/>
        </w:rPr>
        <w:t xml:space="preserve"> 2 de dezembro de 1999</w:t>
      </w:r>
      <w:r w:rsidR="00114C1A" w:rsidRPr="00114C1A">
        <w:rPr>
          <w:rFonts w:ascii="Times New Roman" w:hAnsi="Times New Roman" w:cs="Times New Roman"/>
          <w:lang w:val="pt-BR"/>
        </w:rPr>
        <w:t>: institu</w:t>
      </w:r>
      <w:r w:rsidRPr="00114C1A">
        <w:rPr>
          <w:rFonts w:ascii="Times New Roman" w:hAnsi="Times New Roman" w:cs="Times New Roman"/>
          <w:lang w:val="pt-BR"/>
        </w:rPr>
        <w:t xml:space="preserve">i o Programa Nacional de Eletrificação Rural “Luz no Campo”. </w:t>
      </w:r>
      <w:r w:rsidRPr="00114C1A">
        <w:rPr>
          <w:rFonts w:ascii="Times New Roman" w:hAnsi="Times New Roman" w:cs="Times New Roman"/>
        </w:rPr>
        <w:t xml:space="preserve">Disponible en: &lt;http://www.planalto.gov.br/ccivil_03/DNN/Anterior%20a%202000/1999/Dnn8715.htm&gt;.  Acceso en: 15 mar. 2013.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r w:rsidRPr="00114C1A">
        <w:rPr>
          <w:rFonts w:ascii="Times New Roman" w:hAnsi="Times New Roman" w:cs="Times New Roman"/>
          <w:lang w:val="pt-BR"/>
        </w:rPr>
        <w:t xml:space="preserve">______.  Ministério de Minas e Energia. Secretaria de Energia Elétrica. Programa Luz para Todos. </w:t>
      </w:r>
      <w:r w:rsidRPr="00114C1A">
        <w:rPr>
          <w:rFonts w:ascii="Times New Roman" w:hAnsi="Times New Roman" w:cs="Times New Roman"/>
          <w:b/>
          <w:bCs/>
          <w:lang w:val="pt-BR"/>
        </w:rPr>
        <w:t>Pesquisa quantitativa domiciliar de avaliação da satisfação e de impacto do Programa Luz para Todos</w:t>
      </w:r>
      <w:r w:rsidRPr="00114C1A">
        <w:rPr>
          <w:rFonts w:ascii="Times New Roman" w:hAnsi="Times New Roman" w:cs="Times New Roman"/>
          <w:lang w:val="pt-BR"/>
        </w:rPr>
        <w:t xml:space="preserve">: principais resultados. </w:t>
      </w:r>
      <w:r w:rsidR="009C16C0">
        <w:rPr>
          <w:rFonts w:ascii="Times New Roman" w:hAnsi="Times New Roman" w:cs="Times New Roman"/>
          <w:lang w:val="es-ES"/>
        </w:rPr>
        <w:t>Brasília, DF: 2009 a</w:t>
      </w:r>
      <w:r w:rsidRPr="00114C1A">
        <w:rPr>
          <w:rFonts w:ascii="Times New Roman" w:hAnsi="Times New Roman" w:cs="Times New Roman"/>
          <w:lang w:val="es-ES"/>
        </w:rPr>
        <w:t xml:space="preserve">. Disponible en: &lt; http://luzparatodos.mme.gov.br/luzparatodos/downloads/Resultado_Pesquisa_2009_nacional.pdf&gt; Acceso en: 10 mar. 2013.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r w:rsidRPr="00114C1A">
        <w:rPr>
          <w:rFonts w:ascii="Times New Roman" w:hAnsi="Times New Roman" w:cs="Times New Roman"/>
          <w:lang w:val="pt-BR"/>
        </w:rPr>
        <w:t xml:space="preserve">BRASIL. Ministério de Minas e Energia. </w:t>
      </w:r>
      <w:r w:rsidRPr="00E272D1">
        <w:rPr>
          <w:rFonts w:ascii="Times New Roman" w:hAnsi="Times New Roman" w:cs="Times New Roman"/>
          <w:b/>
          <w:lang w:val="pt-BR"/>
        </w:rPr>
        <w:t>Manual de Projetos Especia</w:t>
      </w:r>
      <w:r w:rsidR="00E272D1" w:rsidRPr="00E272D1">
        <w:rPr>
          <w:rFonts w:ascii="Times New Roman" w:hAnsi="Times New Roman" w:cs="Times New Roman"/>
          <w:b/>
          <w:lang w:val="pt-BR"/>
        </w:rPr>
        <w:t>i</w:t>
      </w:r>
      <w:r w:rsidRPr="00E272D1">
        <w:rPr>
          <w:rFonts w:ascii="Times New Roman" w:hAnsi="Times New Roman" w:cs="Times New Roman"/>
          <w:b/>
          <w:lang w:val="pt-BR"/>
        </w:rPr>
        <w:t>s</w:t>
      </w:r>
      <w:r w:rsidRPr="001E7BDA">
        <w:rPr>
          <w:rFonts w:ascii="Times New Roman" w:hAnsi="Times New Roman" w:cs="Times New Roman"/>
          <w:lang w:val="pt-BR"/>
        </w:rPr>
        <w:t>. 2009</w:t>
      </w:r>
      <w:r w:rsidR="009C16C0">
        <w:rPr>
          <w:rFonts w:ascii="Times New Roman" w:hAnsi="Times New Roman" w:cs="Times New Roman"/>
          <w:lang w:val="pt-BR"/>
        </w:rPr>
        <w:t>b</w:t>
      </w:r>
      <w:r w:rsidRPr="001E7BDA">
        <w:rPr>
          <w:rFonts w:ascii="Times New Roman" w:hAnsi="Times New Roman" w:cs="Times New Roman"/>
          <w:lang w:val="pt-BR"/>
        </w:rPr>
        <w:t xml:space="preserve">. </w:t>
      </w:r>
      <w:r w:rsidRPr="00114C1A">
        <w:rPr>
          <w:rFonts w:ascii="Times New Roman" w:hAnsi="Times New Roman" w:cs="Times New Roman"/>
          <w:lang w:val="es-ES"/>
        </w:rPr>
        <w:t xml:space="preserve">Disponible en: &lt;http://luzparatodos.mme.gov.br/luzparatodos/downloads/Manual%20de%20Projetos%20Especiais.pdf&gt;. Acceso en: 13 mar. 2013.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r w:rsidRPr="00114C1A">
        <w:rPr>
          <w:rFonts w:ascii="Times New Roman" w:hAnsi="Times New Roman" w:cs="Times New Roman"/>
          <w:lang w:val="pt-BR"/>
        </w:rPr>
        <w:t xml:space="preserve">BRASIL, Ministério de Minas e Energia. </w:t>
      </w:r>
      <w:r w:rsidRPr="00E272D1">
        <w:rPr>
          <w:rFonts w:ascii="Times New Roman" w:hAnsi="Times New Roman" w:cs="Times New Roman"/>
          <w:b/>
          <w:lang w:val="pt-BR"/>
        </w:rPr>
        <w:t>Energia solar</w:t>
      </w:r>
      <w:r w:rsidR="00114C1A" w:rsidRPr="00E272D1">
        <w:rPr>
          <w:rFonts w:ascii="Times New Roman" w:hAnsi="Times New Roman" w:cs="Times New Roman"/>
          <w:b/>
          <w:lang w:val="pt-BR"/>
        </w:rPr>
        <w:t xml:space="preserve"> vai at</w:t>
      </w:r>
      <w:r w:rsidRPr="00E272D1">
        <w:rPr>
          <w:rFonts w:ascii="Times New Roman" w:hAnsi="Times New Roman" w:cs="Times New Roman"/>
          <w:b/>
          <w:lang w:val="pt-BR"/>
        </w:rPr>
        <w:t>ender moradores de Reserva Extrativista no Pará</w:t>
      </w:r>
      <w:r w:rsidRPr="00114C1A">
        <w:rPr>
          <w:rFonts w:ascii="Times New Roman" w:hAnsi="Times New Roman" w:cs="Times New Roman"/>
          <w:lang w:val="pt-BR"/>
        </w:rPr>
        <w:t xml:space="preserve">. 04 abr. 2013. </w:t>
      </w:r>
      <w:r w:rsidRPr="00114C1A">
        <w:rPr>
          <w:rFonts w:ascii="Times New Roman" w:hAnsi="Times New Roman" w:cs="Times New Roman"/>
          <w:lang w:val="es-ES"/>
        </w:rPr>
        <w:t xml:space="preserve">Disponible en: &lt;http://www.mme.gov.br/mme/noticias/destaque_foto/destaque_379.html&gt;. Acceso en: 13 abr. 2013.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s-E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pt-BR"/>
        </w:rPr>
      </w:pPr>
      <w:r w:rsidRPr="00114C1A">
        <w:rPr>
          <w:rFonts w:ascii="Times New Roman" w:hAnsi="Times New Roman" w:cs="Times New Roman"/>
          <w:lang w:val="es-ES"/>
        </w:rPr>
        <w:t xml:space="preserve">CASTRO, N. J. et al. </w:t>
      </w:r>
      <w:r w:rsidRPr="00114C1A">
        <w:rPr>
          <w:rFonts w:ascii="Times New Roman" w:hAnsi="Times New Roman" w:cs="Times New Roman"/>
          <w:b/>
          <w:bCs/>
          <w:lang w:val="pt-BR"/>
        </w:rPr>
        <w:t xml:space="preserve">A importância das fontes alternativas e renováveis na evolução da matriz elétrica brasileira. </w:t>
      </w:r>
      <w:r w:rsidRPr="00114C1A">
        <w:rPr>
          <w:rFonts w:ascii="Times New Roman" w:hAnsi="Times New Roman" w:cs="Times New Roman"/>
          <w:lang w:val="pt-BR"/>
        </w:rPr>
        <w:t>Grupo de Estudos do Setor Elétrico – Gesel, UFRJ, 2009. Disponible en:&lt;http://www.nuca.ie.ufrj.br/gesel/artigos/GESEL_-_Estudo_Mapfre_-_260809%5B1%5D. pdf&gt;. Acceso en: 25 mar.  2013.</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pt-BR"/>
        </w:rPr>
      </w:pPr>
    </w:p>
    <w:p w:rsidR="00A7036B" w:rsidRPr="00114C1A" w:rsidRDefault="00A7036B" w:rsidP="00A7036B">
      <w:pPr>
        <w:spacing w:line="360" w:lineRule="auto"/>
        <w:jc w:val="both"/>
        <w:rPr>
          <w:rFonts w:ascii="Times New Roman" w:hAnsi="Times New Roman" w:cs="Times New Roman"/>
          <w:lang w:val="pt-BR"/>
        </w:rPr>
      </w:pPr>
      <w:r w:rsidRPr="00114C1A">
        <w:rPr>
          <w:rFonts w:ascii="Times New Roman" w:hAnsi="Times New Roman" w:cs="Times New Roman"/>
          <w:lang w:val="pt-BR"/>
        </w:rPr>
        <w:t xml:space="preserve">CAVALCANTI, C.; LEMBO. C (Org.). </w:t>
      </w:r>
      <w:r w:rsidRPr="00114C1A">
        <w:rPr>
          <w:rFonts w:ascii="Times New Roman" w:hAnsi="Times New Roman" w:cs="Times New Roman"/>
          <w:b/>
          <w:lang w:val="pt-BR"/>
        </w:rPr>
        <w:t>Mercados energéticos na África</w:t>
      </w:r>
      <w:r w:rsidRPr="00114C1A">
        <w:rPr>
          <w:rFonts w:ascii="Times New Roman" w:hAnsi="Times New Roman" w:cs="Times New Roman"/>
          <w:lang w:val="pt-BR"/>
        </w:rPr>
        <w:t xml:space="preserve">. São Paulo: Banco Africano de Desenvolvimento. Eletrobrás, Federação das Indústrias do Estado de São Paulo, 2011. </w:t>
      </w:r>
    </w:p>
    <w:p w:rsidR="00A7036B" w:rsidRPr="00114C1A" w:rsidRDefault="00A7036B" w:rsidP="00A7036B">
      <w:pPr>
        <w:spacing w:line="360" w:lineRule="auto"/>
        <w:jc w:val="both"/>
        <w:rPr>
          <w:rFonts w:ascii="Times New Roman" w:hAnsi="Times New Roman" w:cs="Times New Roman"/>
          <w:lang w:val="pt-BR"/>
        </w:rPr>
      </w:pPr>
    </w:p>
    <w:p w:rsidR="00A7036B" w:rsidRPr="00114C1A" w:rsidRDefault="00A7036B" w:rsidP="00A7036B">
      <w:pPr>
        <w:spacing w:line="360" w:lineRule="auto"/>
        <w:jc w:val="both"/>
        <w:rPr>
          <w:rFonts w:ascii="Times New Roman" w:hAnsi="Times New Roman" w:cs="Times New Roman"/>
          <w:lang w:val="en-US"/>
        </w:rPr>
      </w:pPr>
      <w:r w:rsidRPr="001E7BDA">
        <w:rPr>
          <w:rFonts w:ascii="Times New Roman" w:hAnsi="Times New Roman" w:cs="Times New Roman"/>
          <w:lang w:val="en-US"/>
        </w:rPr>
        <w:t xml:space="preserve">DEL RIO, P.; BURGUILLO, M. Assessing the impact of renewable energy deployment on local sustainability: towards a theoretical framework. </w:t>
      </w:r>
      <w:r w:rsidRPr="00114C1A">
        <w:rPr>
          <w:rFonts w:ascii="Times New Roman" w:hAnsi="Times New Roman" w:cs="Times New Roman"/>
          <w:b/>
          <w:iCs/>
          <w:lang w:val="en-US"/>
        </w:rPr>
        <w:t>Renewable and Sustainable Energy Reviews</w:t>
      </w:r>
      <w:r w:rsidRPr="00114C1A">
        <w:rPr>
          <w:rFonts w:ascii="Times New Roman" w:hAnsi="Times New Roman" w:cs="Times New Roman"/>
          <w:lang w:val="en-US"/>
        </w:rPr>
        <w:t>, v. 12, n. 5, p. 1325-1344, 2008.</w:t>
      </w:r>
    </w:p>
    <w:p w:rsidR="00A7036B" w:rsidRPr="00114C1A" w:rsidRDefault="00A7036B" w:rsidP="00A7036B">
      <w:pPr>
        <w:spacing w:line="360" w:lineRule="auto"/>
        <w:jc w:val="both"/>
        <w:rPr>
          <w:rFonts w:ascii="Times New Roman" w:hAnsi="Times New Roman" w:cs="Times New Roman"/>
          <w:lang w:val="en-US"/>
        </w:rPr>
      </w:pP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GOLDEMBERG, J. Energy and Human Well Being. </w:t>
      </w:r>
      <w:r w:rsidRPr="00114C1A">
        <w:rPr>
          <w:rFonts w:ascii="Times New Roman" w:hAnsi="Times New Roman" w:cs="Times New Roman"/>
          <w:b/>
          <w:iCs/>
          <w:lang w:val="en-US"/>
        </w:rPr>
        <w:t>Human Development Occasional Paper</w:t>
      </w:r>
      <w:r w:rsidRPr="00114C1A">
        <w:rPr>
          <w:rFonts w:ascii="Times New Roman" w:hAnsi="Times New Roman" w:cs="Times New Roman"/>
          <w:lang w:val="en-US"/>
        </w:rPr>
        <w:t xml:space="preserve"> HDOCPA-2001-02. New York: United Nations Development Program, 2001.</w:t>
      </w: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INTERNATIONAL ENERGY AGENCY. </w:t>
      </w:r>
      <w:r w:rsidRPr="00114C1A">
        <w:rPr>
          <w:rFonts w:ascii="Times New Roman" w:hAnsi="Times New Roman" w:cs="Times New Roman"/>
          <w:b/>
          <w:lang w:val="en-US"/>
        </w:rPr>
        <w:t>Energy Poverty</w:t>
      </w:r>
      <w:r w:rsidRPr="00114C1A">
        <w:rPr>
          <w:rFonts w:ascii="Times New Roman" w:hAnsi="Times New Roman" w:cs="Times New Roman"/>
          <w:lang w:val="en-US"/>
        </w:rPr>
        <w:t xml:space="preserve"> – How to make modern energy access universal. Special excerpt from WEO 2010 with UNIDO and UNDP. International Energy Agency, Paris, France, 2010a.</w:t>
      </w: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______. </w:t>
      </w:r>
      <w:r w:rsidRPr="00114C1A">
        <w:rPr>
          <w:rFonts w:ascii="Times New Roman" w:hAnsi="Times New Roman" w:cs="Times New Roman"/>
          <w:b/>
          <w:lang w:val="en-US"/>
        </w:rPr>
        <w:t>World Energy Outlook 2010</w:t>
      </w:r>
      <w:r w:rsidRPr="00114C1A">
        <w:rPr>
          <w:rFonts w:ascii="Times New Roman" w:hAnsi="Times New Roman" w:cs="Times New Roman"/>
          <w:lang w:val="en-US"/>
        </w:rPr>
        <w:t>. International Energy Agency, Paris, France, 2010b.</w:t>
      </w: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p>
    <w:p w:rsidR="00A7036B" w:rsidRPr="00114C1A" w:rsidRDefault="00A7036B" w:rsidP="00A7036B">
      <w:pPr>
        <w:spacing w:after="100" w:afterAutospacing="1" w:line="360" w:lineRule="auto"/>
        <w:jc w:val="both"/>
        <w:rPr>
          <w:rFonts w:ascii="Times New Roman" w:hAnsi="Times New Roman" w:cs="Times New Roman"/>
          <w:lang w:val="en-US"/>
        </w:rPr>
      </w:pPr>
      <w:r w:rsidRPr="00114C1A">
        <w:rPr>
          <w:rFonts w:ascii="Times New Roman" w:hAnsi="Times New Roman" w:cs="Times New Roman"/>
          <w:lang w:val="pt-BR"/>
        </w:rPr>
        <w:t xml:space="preserve">______. </w:t>
      </w:r>
      <w:r w:rsidRPr="00114C1A">
        <w:rPr>
          <w:rFonts w:ascii="Times New Roman" w:hAnsi="Times New Roman" w:cs="Times New Roman"/>
          <w:b/>
          <w:lang w:val="pt-BR"/>
        </w:rPr>
        <w:t>Renewables</w:t>
      </w:r>
      <w:r w:rsidRPr="00114C1A">
        <w:rPr>
          <w:rFonts w:ascii="Times New Roman" w:hAnsi="Times New Roman" w:cs="Times New Roman"/>
          <w:lang w:val="pt-BR"/>
        </w:rPr>
        <w:t xml:space="preserve">.  Disponível em: &lt;http://www.iea.org/stats/prodresult.asp?PRODUCT=Renewables&gt;. </w:t>
      </w:r>
      <w:r w:rsidRPr="00114C1A">
        <w:rPr>
          <w:rFonts w:ascii="Times New Roman" w:hAnsi="Times New Roman" w:cs="Times New Roman"/>
          <w:lang w:val="en-US"/>
        </w:rPr>
        <w:t xml:space="preserve">Acesso em: 3 jan. 2013. </w:t>
      </w:r>
    </w:p>
    <w:p w:rsidR="00A7036B" w:rsidRPr="00114C1A" w:rsidRDefault="00A7036B" w:rsidP="00A7036B">
      <w:pPr>
        <w:jc w:val="both"/>
        <w:rPr>
          <w:rFonts w:ascii="Times New Roman" w:hAnsi="Times New Roman" w:cs="Times New Roman"/>
          <w:lang w:val="en-US"/>
        </w:rPr>
      </w:pPr>
      <w:r w:rsidRPr="00114C1A">
        <w:rPr>
          <w:rFonts w:ascii="Times New Roman" w:hAnsi="Times New Roman" w:cs="Times New Roman"/>
          <w:i/>
          <w:lang w:val="en-US"/>
        </w:rPr>
        <w:t xml:space="preserve">______. </w:t>
      </w:r>
      <w:r w:rsidRPr="00114C1A">
        <w:rPr>
          <w:rFonts w:ascii="Times New Roman" w:hAnsi="Times New Roman" w:cs="Times New Roman"/>
          <w:b/>
          <w:lang w:val="en-US"/>
        </w:rPr>
        <w:t>CO</w:t>
      </w:r>
      <w:r w:rsidRPr="00114C1A">
        <w:rPr>
          <w:rFonts w:ascii="Times New Roman" w:hAnsi="Times New Roman" w:cs="Times New Roman"/>
          <w:b/>
          <w:vertAlign w:val="subscript"/>
          <w:lang w:val="en-US"/>
        </w:rPr>
        <w:t xml:space="preserve">2 </w:t>
      </w:r>
      <w:r w:rsidRPr="00114C1A">
        <w:rPr>
          <w:rFonts w:ascii="Times New Roman" w:hAnsi="Times New Roman" w:cs="Times New Roman"/>
          <w:b/>
          <w:lang w:val="en-US"/>
        </w:rPr>
        <w:t>Emissions from Fuel Combustion</w:t>
      </w:r>
      <w:r w:rsidRPr="00114C1A">
        <w:rPr>
          <w:rFonts w:ascii="Times New Roman" w:hAnsi="Times New Roman" w:cs="Times New Roman"/>
          <w:lang w:val="en-US"/>
        </w:rPr>
        <w:t>:</w:t>
      </w:r>
      <w:r w:rsidRPr="00114C1A">
        <w:rPr>
          <w:rFonts w:ascii="Times New Roman" w:hAnsi="Times New Roman" w:cs="Times New Roman"/>
          <w:b/>
          <w:lang w:val="en-US"/>
        </w:rPr>
        <w:t xml:space="preserve"> </w:t>
      </w:r>
      <w:r w:rsidRPr="00114C1A">
        <w:rPr>
          <w:rFonts w:ascii="Times New Roman" w:hAnsi="Times New Roman" w:cs="Times New Roman"/>
          <w:lang w:val="en-US"/>
        </w:rPr>
        <w:t>Highlights</w:t>
      </w:r>
      <w:r w:rsidRPr="00114C1A">
        <w:rPr>
          <w:rFonts w:ascii="Times New Roman" w:hAnsi="Times New Roman" w:cs="Times New Roman"/>
          <w:b/>
          <w:lang w:val="en-US"/>
        </w:rPr>
        <w:t>.</w:t>
      </w:r>
      <w:r w:rsidRPr="00114C1A">
        <w:rPr>
          <w:rFonts w:ascii="Times New Roman" w:hAnsi="Times New Roman" w:cs="Times New Roman"/>
          <w:lang w:val="en-US"/>
        </w:rPr>
        <w:t xml:space="preserve"> 2010 Edition, 2010c. </w:t>
      </w:r>
    </w:p>
    <w:p w:rsidR="00A7036B" w:rsidRPr="00114C1A" w:rsidRDefault="00A7036B" w:rsidP="00A7036B">
      <w:pPr>
        <w:spacing w:after="100" w:afterAutospacing="1" w:line="360" w:lineRule="auto"/>
        <w:jc w:val="both"/>
        <w:rPr>
          <w:rFonts w:ascii="Times New Roman" w:hAnsi="Times New Roman" w:cs="Times New Roman"/>
          <w:lang w:val="en-US"/>
        </w:rPr>
      </w:pPr>
    </w:p>
    <w:p w:rsidR="00A7036B" w:rsidRPr="00114C1A" w:rsidRDefault="00A7036B" w:rsidP="00A7036B">
      <w:pPr>
        <w:widowControl w:val="0"/>
        <w:autoSpaceDE w:val="0"/>
        <w:autoSpaceDN w:val="0"/>
        <w:adjustRightInd w:val="0"/>
        <w:spacing w:after="240" w:line="360" w:lineRule="auto"/>
        <w:jc w:val="both"/>
        <w:rPr>
          <w:rFonts w:ascii="Times New Roman" w:hAnsi="Times New Roman" w:cs="Times New Roman"/>
          <w:b/>
          <w:lang w:val="pt-BR"/>
        </w:rPr>
      </w:pPr>
      <w:r w:rsidRPr="00114C1A">
        <w:rPr>
          <w:rFonts w:ascii="Times New Roman" w:hAnsi="Times New Roman" w:cs="Times New Roman"/>
          <w:lang w:val="pt-BR"/>
        </w:rPr>
        <w:t xml:space="preserve">______. </w:t>
      </w:r>
      <w:r w:rsidRPr="00114C1A">
        <w:rPr>
          <w:rFonts w:ascii="Times New Roman" w:hAnsi="Times New Roman" w:cs="Times New Roman"/>
          <w:b/>
          <w:lang w:val="pt-BR"/>
        </w:rPr>
        <w:t xml:space="preserve">Technology Roadmap: Hydropower. Paris, 2012. Disponível em: &lt;http://www.iea.org/publications/freepublications/publication/name,32864,en.html&gt;. Acesso em 22 mar. 2013. </w:t>
      </w:r>
    </w:p>
    <w:p w:rsidR="00A7036B" w:rsidRPr="00114C1A" w:rsidRDefault="00A7036B" w:rsidP="00A7036B">
      <w:pPr>
        <w:widowControl w:val="0"/>
        <w:autoSpaceDE w:val="0"/>
        <w:autoSpaceDN w:val="0"/>
        <w:adjustRightInd w:val="0"/>
        <w:spacing w:after="240" w:line="360" w:lineRule="auto"/>
        <w:jc w:val="both"/>
        <w:rPr>
          <w:rFonts w:ascii="Times New Roman" w:eastAsia="MS Mincho" w:hAnsi="Times New Roman" w:cs="Times New Roman"/>
          <w:lang w:val="pt-BR"/>
        </w:rPr>
      </w:pPr>
    </w:p>
    <w:p w:rsidR="00A7036B" w:rsidRPr="00114C1A" w:rsidRDefault="00A7036B" w:rsidP="00A7036B">
      <w:pPr>
        <w:spacing w:after="100" w:afterAutospacing="1" w:line="360" w:lineRule="auto"/>
        <w:jc w:val="both"/>
        <w:rPr>
          <w:rFonts w:ascii="Times New Roman" w:hAnsi="Times New Roman" w:cs="Times New Roman"/>
          <w:lang w:val="pt-BR"/>
        </w:rPr>
      </w:pPr>
      <w:r w:rsidRPr="00114C1A">
        <w:rPr>
          <w:rFonts w:ascii="Times New Roman" w:hAnsi="Times New Roman" w:cs="Times New Roman"/>
          <w:lang w:val="pt-BR"/>
        </w:rPr>
        <w:t xml:space="preserve">LAGO, A. A. C. </w:t>
      </w:r>
      <w:r w:rsidRPr="00114C1A">
        <w:rPr>
          <w:rFonts w:ascii="Times New Roman" w:hAnsi="Times New Roman" w:cs="Times New Roman"/>
          <w:b/>
          <w:iCs/>
          <w:lang w:val="pt-BR"/>
        </w:rPr>
        <w:t>Estocolmo, Rio, Joanesburgo</w:t>
      </w:r>
      <w:r w:rsidRPr="00114C1A">
        <w:rPr>
          <w:rFonts w:ascii="Times New Roman" w:hAnsi="Times New Roman" w:cs="Times New Roman"/>
          <w:b/>
          <w:lang w:val="pt-BR"/>
        </w:rPr>
        <w:t>:</w:t>
      </w:r>
      <w:r w:rsidRPr="00114C1A">
        <w:rPr>
          <w:rFonts w:ascii="Times New Roman" w:hAnsi="Times New Roman" w:cs="Times New Roman"/>
          <w:lang w:val="pt-BR"/>
        </w:rPr>
        <w:t xml:space="preserve"> o Brasil e as três Conferências Ambientais das Nações Unidas. Brasília: Fundação Alexandre de Gusmão, 2007. </w:t>
      </w: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pt-BR"/>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pt-BR"/>
        </w:rPr>
      </w:pPr>
      <w:r w:rsidRPr="00114C1A">
        <w:rPr>
          <w:rFonts w:ascii="Times New Roman" w:hAnsi="Times New Roman" w:cs="Times New Roman"/>
          <w:lang w:val="pt-BR"/>
        </w:rPr>
        <w:t xml:space="preserve">MINISTÉRIO DE MINAS E ENERGIA; INSTITUTO INTERAMERICANO DE COOPERAÇÃO PARA A AGRICULTURA. </w:t>
      </w:r>
      <w:r w:rsidRPr="00114C1A">
        <w:rPr>
          <w:rFonts w:ascii="Times New Roman" w:hAnsi="Times New Roman" w:cs="Times New Roman"/>
          <w:b/>
          <w:lang w:val="pt-BR"/>
        </w:rPr>
        <w:t>Universalização do Acesso e Uso da Energia Elétrica no Meio Rural Brasileiro: Lições do Programa Luz para Todo</w:t>
      </w:r>
      <w:r w:rsidRPr="00114C1A">
        <w:rPr>
          <w:rFonts w:ascii="Times New Roman" w:hAnsi="Times New Roman" w:cs="Times New Roman"/>
          <w:lang w:val="pt-BR"/>
        </w:rPr>
        <w:t xml:space="preserve">s, 2011 Disponível em: Acesso em: 16 mar. 2013. </w:t>
      </w:r>
    </w:p>
    <w:p w:rsidR="00A7036B" w:rsidRPr="00114C1A" w:rsidRDefault="00A7036B" w:rsidP="00A7036B">
      <w:pPr>
        <w:spacing w:line="360" w:lineRule="auto"/>
        <w:jc w:val="both"/>
        <w:rPr>
          <w:rFonts w:ascii="Times New Roman" w:hAnsi="Times New Roman" w:cs="Times New Roman"/>
          <w:lang w:val="pt-BR"/>
        </w:rPr>
      </w:pPr>
    </w:p>
    <w:p w:rsidR="00A7036B" w:rsidRPr="00114C1A" w:rsidRDefault="00A7036B" w:rsidP="00A7036B">
      <w:pPr>
        <w:spacing w:line="360" w:lineRule="auto"/>
        <w:jc w:val="both"/>
        <w:rPr>
          <w:rFonts w:ascii="Times New Roman" w:hAnsi="Times New Roman" w:cs="Times New Roman"/>
          <w:lang w:val="pt-BR"/>
        </w:rPr>
      </w:pPr>
      <w:r w:rsidRPr="00114C1A">
        <w:rPr>
          <w:rFonts w:ascii="Times New Roman" w:hAnsi="Times New Roman" w:cs="Times New Roman"/>
          <w:lang w:val="pt-BR"/>
        </w:rPr>
        <w:t xml:space="preserve">NETO BARROS, N. Após 10 anos, Luz para Todos ainda está longe da meta, </w:t>
      </w:r>
      <w:r w:rsidRPr="00114C1A">
        <w:rPr>
          <w:rFonts w:ascii="Times New Roman" w:hAnsi="Times New Roman" w:cs="Times New Roman"/>
          <w:b/>
          <w:lang w:val="pt-BR"/>
        </w:rPr>
        <w:t>Folha de São Paulo</w:t>
      </w:r>
      <w:r w:rsidRPr="00114C1A">
        <w:rPr>
          <w:rFonts w:ascii="Times New Roman" w:hAnsi="Times New Roman" w:cs="Times New Roman"/>
          <w:lang w:val="pt-BR"/>
        </w:rPr>
        <w:t xml:space="preserve">, 11 mar. 2013. Disponible en: &lt;http://www1.folha.uol.com.br/poder/1243996-apos-quase-10-anos-luz-para-todos-ainda-esta-longe-da-meta.shtml&gt;. Acceso en: 4 abr. 2013. </w:t>
      </w:r>
    </w:p>
    <w:p w:rsidR="00A7036B" w:rsidRPr="00114C1A" w:rsidRDefault="00A7036B" w:rsidP="00A7036B">
      <w:pPr>
        <w:spacing w:line="360" w:lineRule="auto"/>
        <w:jc w:val="both"/>
        <w:rPr>
          <w:rFonts w:ascii="Times New Roman" w:hAnsi="Times New Roman" w:cs="Times New Roman"/>
          <w:lang w:val="pt-BR"/>
        </w:rPr>
      </w:pPr>
    </w:p>
    <w:p w:rsidR="00A7036B" w:rsidRPr="00114C1A" w:rsidRDefault="00A7036B" w:rsidP="00A7036B">
      <w:pPr>
        <w:spacing w:line="360" w:lineRule="auto"/>
        <w:jc w:val="both"/>
        <w:rPr>
          <w:rFonts w:ascii="Times New Roman" w:hAnsi="Times New Roman" w:cs="Times New Roman"/>
          <w:lang w:val="pt-BR"/>
        </w:rPr>
      </w:pPr>
      <w:r w:rsidRPr="00114C1A">
        <w:rPr>
          <w:rFonts w:ascii="Times New Roman" w:hAnsi="Times New Roman" w:cs="Times New Roman"/>
          <w:bCs/>
          <w:shd w:val="clear" w:color="auto" w:fill="FFFFFF"/>
          <w:lang w:val="pt-BR"/>
        </w:rPr>
        <w:t>PROGRAMA DAS NAÇÕES UNIDAS PARA O DESENVOLVIMENTO</w:t>
      </w:r>
      <w:r w:rsidRPr="00114C1A">
        <w:rPr>
          <w:rFonts w:ascii="Times New Roman" w:hAnsi="Times New Roman" w:cs="Times New Roman"/>
          <w:lang w:val="pt-BR"/>
        </w:rPr>
        <w:t xml:space="preserve">. </w:t>
      </w:r>
      <w:r w:rsidRPr="00114C1A">
        <w:rPr>
          <w:rFonts w:ascii="Times New Roman" w:hAnsi="Times New Roman" w:cs="Times New Roman"/>
          <w:b/>
          <w:lang w:val="pt-BR"/>
        </w:rPr>
        <w:t>Desenvolvimento Humano e IDH</w:t>
      </w:r>
      <w:r w:rsidRPr="00114C1A">
        <w:rPr>
          <w:rFonts w:ascii="Times New Roman" w:hAnsi="Times New Roman" w:cs="Times New Roman"/>
          <w:lang w:val="pt-BR"/>
        </w:rPr>
        <w:t>. Disponível em: &lt;http://www.pnud.org.br/idh/. Acesso em: 16 maio 2012.</w:t>
      </w:r>
    </w:p>
    <w:p w:rsidR="00114C1A" w:rsidRPr="00114C1A" w:rsidRDefault="00114C1A" w:rsidP="00114C1A">
      <w:pPr>
        <w:spacing w:line="360" w:lineRule="auto"/>
        <w:jc w:val="both"/>
        <w:rPr>
          <w:rFonts w:ascii="Times New Roman" w:hAnsi="Times New Roman" w:cs="Times New Roman"/>
          <w:lang w:val="en-US"/>
        </w:rPr>
      </w:pPr>
    </w:p>
    <w:p w:rsidR="00A7036B" w:rsidRDefault="00A7036B" w:rsidP="00A7036B">
      <w:pPr>
        <w:spacing w:line="360" w:lineRule="auto"/>
        <w:jc w:val="both"/>
        <w:rPr>
          <w:rFonts w:ascii="Times New Roman" w:hAnsi="Times New Roman" w:cs="Times New Roman"/>
          <w:bCs/>
          <w:lang w:val="pt-BR"/>
        </w:rPr>
      </w:pPr>
      <w:r w:rsidRPr="00114C1A">
        <w:rPr>
          <w:rFonts w:ascii="Times New Roman" w:hAnsi="Times New Roman" w:cs="Times New Roman"/>
          <w:lang w:val="en-US"/>
        </w:rPr>
        <w:t xml:space="preserve">SEELKE, C. R.; YACOBUCCI, B. D. </w:t>
      </w:r>
      <w:r w:rsidRPr="00114C1A">
        <w:rPr>
          <w:rFonts w:ascii="Times New Roman" w:hAnsi="Times New Roman" w:cs="Times New Roman"/>
          <w:b/>
          <w:bCs/>
          <w:lang w:val="en-US"/>
        </w:rPr>
        <w:t>Ethanol and Other Biofuels</w:t>
      </w:r>
      <w:r w:rsidRPr="00114C1A">
        <w:rPr>
          <w:rFonts w:ascii="Times New Roman" w:hAnsi="Times New Roman" w:cs="Times New Roman"/>
          <w:bCs/>
          <w:lang w:val="en-US"/>
        </w:rPr>
        <w:t xml:space="preserve">: Potential for U.S.-Brazil Energy Cooperation. </w:t>
      </w:r>
      <w:r w:rsidRPr="00114C1A">
        <w:rPr>
          <w:rFonts w:ascii="Times New Roman" w:hAnsi="Times New Roman" w:cs="Times New Roman"/>
          <w:bCs/>
          <w:lang w:val="pt-BR"/>
        </w:rPr>
        <w:t>CRS Report for Congress, sep. 2007.</w:t>
      </w:r>
    </w:p>
    <w:p w:rsidR="000A5955" w:rsidRPr="00114C1A" w:rsidRDefault="000A5955" w:rsidP="00A7036B">
      <w:pPr>
        <w:spacing w:line="360" w:lineRule="auto"/>
        <w:jc w:val="both"/>
        <w:rPr>
          <w:rFonts w:ascii="Times New Roman" w:hAnsi="Times New Roman" w:cs="Times New Roman"/>
          <w:bCs/>
          <w:lang w:val="pt-BR"/>
        </w:rPr>
      </w:pPr>
    </w:p>
    <w:p w:rsidR="00A7036B" w:rsidRDefault="000A5955" w:rsidP="00A7036B">
      <w:pPr>
        <w:spacing w:line="360" w:lineRule="auto"/>
        <w:jc w:val="both"/>
        <w:rPr>
          <w:rFonts w:ascii="Times New Roman" w:hAnsi="Times New Roman" w:cs="Times New Roman"/>
          <w:bCs/>
          <w:lang w:val="pt-BR"/>
        </w:rPr>
      </w:pPr>
      <w:r>
        <w:rPr>
          <w:rFonts w:ascii="Times New Roman" w:hAnsi="Times New Roman" w:cs="Times New Roman"/>
          <w:bCs/>
          <w:lang w:val="pt-BR"/>
        </w:rPr>
        <w:t xml:space="preserve">THE WORLD BANK. Energy and Poverty: Myths, Links and Policy Issues. </w:t>
      </w:r>
      <w:r w:rsidRPr="000A5955">
        <w:rPr>
          <w:rFonts w:ascii="Times New Roman" w:hAnsi="Times New Roman" w:cs="Times New Roman"/>
          <w:b/>
          <w:bCs/>
          <w:lang w:val="pt-BR"/>
        </w:rPr>
        <w:t>Energy Working Notes</w:t>
      </w:r>
      <w:r>
        <w:rPr>
          <w:rFonts w:ascii="Times New Roman" w:hAnsi="Times New Roman" w:cs="Times New Roman"/>
          <w:bCs/>
          <w:lang w:val="pt-BR"/>
        </w:rPr>
        <w:t xml:space="preserve">, n. 4, mai. 2005.  </w:t>
      </w:r>
    </w:p>
    <w:p w:rsidR="000A5955" w:rsidRPr="00114C1A" w:rsidRDefault="000A5955" w:rsidP="00A7036B">
      <w:pPr>
        <w:spacing w:line="360" w:lineRule="auto"/>
        <w:jc w:val="both"/>
        <w:rPr>
          <w:rFonts w:ascii="Times New Roman" w:hAnsi="Times New Roman" w:cs="Times New Roman"/>
          <w:bCs/>
          <w:lang w:val="pt-BR"/>
        </w:rPr>
      </w:pPr>
    </w:p>
    <w:p w:rsidR="00A7036B" w:rsidRPr="00114C1A" w:rsidRDefault="00A7036B" w:rsidP="00A7036B">
      <w:pPr>
        <w:spacing w:after="100" w:afterAutospacing="1" w:line="360" w:lineRule="auto"/>
        <w:jc w:val="both"/>
        <w:rPr>
          <w:rFonts w:ascii="Times New Roman" w:hAnsi="Times New Roman" w:cs="Times New Roman"/>
          <w:lang w:val="pt-BR"/>
        </w:rPr>
      </w:pPr>
      <w:r w:rsidRPr="00114C1A">
        <w:rPr>
          <w:rFonts w:ascii="Times New Roman" w:hAnsi="Times New Roman" w:cs="Times New Roman"/>
          <w:lang w:val="pt-BR"/>
        </w:rPr>
        <w:t xml:space="preserve">TOLMASQUIM, M. T.; FARIAS, J. C. M. </w:t>
      </w:r>
      <w:r w:rsidRPr="00114C1A">
        <w:rPr>
          <w:rFonts w:ascii="Times New Roman" w:hAnsi="Times New Roman" w:cs="Times New Roman"/>
          <w:b/>
          <w:lang w:val="pt-BR"/>
        </w:rPr>
        <w:t>A questão socioambiental no planejamento da expansão da oferta de energia elétrica</w:t>
      </w:r>
      <w:r w:rsidRPr="00114C1A">
        <w:rPr>
          <w:rFonts w:ascii="Times New Roman" w:hAnsi="Times New Roman" w:cs="Times New Roman"/>
          <w:i/>
          <w:lang w:val="pt-BR"/>
        </w:rPr>
        <w:t xml:space="preserve">. </w:t>
      </w:r>
      <w:r w:rsidRPr="00114C1A">
        <w:rPr>
          <w:rFonts w:ascii="Times New Roman" w:hAnsi="Times New Roman" w:cs="Times New Roman"/>
          <w:lang w:val="pt-BR"/>
        </w:rPr>
        <w:t>Rio de Janeiro: EPE, 2006.</w:t>
      </w:r>
    </w:p>
    <w:p w:rsidR="00A7036B" w:rsidRPr="00114C1A" w:rsidRDefault="00A7036B" w:rsidP="00A7036B">
      <w:pPr>
        <w:spacing w:after="100" w:afterAutospacing="1" w:line="360" w:lineRule="auto"/>
        <w:jc w:val="both"/>
        <w:rPr>
          <w:rFonts w:ascii="Times New Roman" w:hAnsi="Times New Roman" w:cs="Times New Roman"/>
          <w:lang w:val="pt-BR"/>
        </w:rPr>
      </w:pPr>
      <w:r w:rsidRPr="00114C1A">
        <w:rPr>
          <w:rFonts w:ascii="Times New Roman" w:hAnsi="Times New Roman" w:cs="Times New Roman"/>
          <w:lang w:val="pt-BR"/>
        </w:rPr>
        <w:t xml:space="preserve">______. </w:t>
      </w:r>
      <w:r w:rsidRPr="00114C1A">
        <w:rPr>
          <w:rFonts w:ascii="Times New Roman" w:hAnsi="Times New Roman" w:cs="Times New Roman"/>
          <w:b/>
          <w:lang w:val="pt-BR"/>
        </w:rPr>
        <w:t>Alternativas Energéticas Sustentáveis no Brasil</w:t>
      </w:r>
      <w:r w:rsidRPr="00114C1A">
        <w:rPr>
          <w:rFonts w:ascii="Times New Roman" w:hAnsi="Times New Roman" w:cs="Times New Roman"/>
          <w:lang w:val="pt-BR"/>
        </w:rPr>
        <w:t>. Rio de Janeiro: Relume Dumará, 2004.</w:t>
      </w:r>
    </w:p>
    <w:p w:rsidR="00A7036B" w:rsidRPr="00114C1A" w:rsidRDefault="00A7036B" w:rsidP="00A7036B">
      <w:pPr>
        <w:spacing w:line="360" w:lineRule="auto"/>
        <w:jc w:val="both"/>
        <w:rPr>
          <w:rFonts w:ascii="Times New Roman" w:hAnsi="Times New Roman" w:cs="Times New Roman"/>
          <w:lang w:val="pt-BR"/>
        </w:rPr>
      </w:pPr>
    </w:p>
    <w:p w:rsidR="00A7036B" w:rsidRPr="00114C1A" w:rsidRDefault="00A7036B" w:rsidP="00A7036B">
      <w:pPr>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UNITED NATIONS. </w:t>
      </w:r>
      <w:r w:rsidRPr="00114C1A">
        <w:rPr>
          <w:rFonts w:ascii="Times New Roman" w:hAnsi="Times New Roman" w:cs="Times New Roman"/>
          <w:b/>
          <w:lang w:val="en-US"/>
        </w:rPr>
        <w:t>Energy for a Sustainable Future</w:t>
      </w:r>
      <w:r w:rsidRPr="00114C1A">
        <w:rPr>
          <w:rFonts w:ascii="Times New Roman" w:hAnsi="Times New Roman" w:cs="Times New Roman"/>
          <w:i/>
          <w:lang w:val="en-US"/>
        </w:rPr>
        <w:t xml:space="preserve">. </w:t>
      </w:r>
      <w:r w:rsidRPr="00114C1A">
        <w:rPr>
          <w:rFonts w:ascii="Times New Roman" w:hAnsi="Times New Roman" w:cs="Times New Roman"/>
          <w:lang w:val="en-US"/>
        </w:rPr>
        <w:t xml:space="preserve">The Secretary-General’s Advisory Group on Energy and Climate Change. New York, 28 abr. 2010. Disponible en: &lt;http://www.un.org/wcm/webdav/site/climatechange/shared/Documents/AGECC%20summary%20report%5B1%5D.pdf&gt;. Acceso en: 18 jun. 2011.   </w:t>
      </w:r>
    </w:p>
    <w:p w:rsidR="00A7036B" w:rsidRPr="00114C1A" w:rsidRDefault="00A7036B" w:rsidP="00A7036B">
      <w:pPr>
        <w:spacing w:line="360" w:lineRule="auto"/>
        <w:jc w:val="both"/>
        <w:rPr>
          <w:rFonts w:ascii="Times New Roman" w:hAnsi="Times New Roman" w:cs="Times New Roman"/>
          <w:lang w:val="en-U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n-US"/>
        </w:rPr>
      </w:pPr>
      <w:r w:rsidRPr="00114C1A">
        <w:rPr>
          <w:rFonts w:ascii="Times New Roman" w:hAnsi="Times New Roman" w:cs="Times New Roman"/>
          <w:lang w:val="en-US"/>
        </w:rPr>
        <w:t xml:space="preserve">_____. </w:t>
      </w:r>
      <w:r w:rsidRPr="00114C1A">
        <w:rPr>
          <w:rFonts w:ascii="Times New Roman" w:hAnsi="Times New Roman" w:cs="Times New Roman"/>
          <w:b/>
          <w:lang w:val="en-US"/>
        </w:rPr>
        <w:t>Sustainable Energy for All:</w:t>
      </w:r>
      <w:r w:rsidRPr="00114C1A">
        <w:rPr>
          <w:rFonts w:ascii="Times New Roman" w:hAnsi="Times New Roman" w:cs="Times New Roman"/>
          <w:lang w:val="en-US"/>
        </w:rPr>
        <w:t xml:space="preserve"> a vision statement by Ban Ki-moon, nov. 2011.</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n-U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bCs/>
          <w:lang w:val="en-US"/>
        </w:rPr>
      </w:pPr>
      <w:r w:rsidRPr="00114C1A">
        <w:rPr>
          <w:rFonts w:ascii="Times New Roman" w:hAnsi="Times New Roman" w:cs="Times New Roman"/>
          <w:lang w:val="en-US"/>
        </w:rPr>
        <w:t xml:space="preserve">_____. </w:t>
      </w:r>
      <w:r w:rsidRPr="00114C1A">
        <w:rPr>
          <w:rFonts w:ascii="Times New Roman" w:hAnsi="Times New Roman" w:cs="Times New Roman"/>
          <w:b/>
          <w:bCs/>
          <w:lang w:val="en-US"/>
        </w:rPr>
        <w:t>Sustainable Energy For All:</w:t>
      </w:r>
      <w:r w:rsidRPr="00114C1A">
        <w:rPr>
          <w:rFonts w:ascii="Times New Roman" w:hAnsi="Times New Roman" w:cs="Times New Roman"/>
          <w:lang w:val="en-US"/>
        </w:rPr>
        <w:t xml:space="preserve"> </w:t>
      </w:r>
      <w:r w:rsidRPr="00114C1A">
        <w:rPr>
          <w:rFonts w:ascii="Times New Roman" w:hAnsi="Times New Roman" w:cs="Times New Roman"/>
          <w:bCs/>
          <w:lang w:val="en-US"/>
        </w:rPr>
        <w:t xml:space="preserve">a global action agenda, 2012a.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bCs/>
          <w:lang w:val="en-US"/>
        </w:rPr>
      </w:pP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bCs/>
          <w:lang w:val="en-US"/>
        </w:rPr>
      </w:pPr>
      <w:r w:rsidRPr="00114C1A">
        <w:rPr>
          <w:rFonts w:ascii="Times New Roman" w:hAnsi="Times New Roman" w:cs="Times New Roman"/>
          <w:lang w:val="en-US"/>
        </w:rPr>
        <w:t xml:space="preserve">_____. </w:t>
      </w:r>
      <w:r w:rsidRPr="00114C1A">
        <w:rPr>
          <w:rFonts w:ascii="Times New Roman" w:hAnsi="Times New Roman" w:cs="Times New Roman"/>
          <w:b/>
          <w:bCs/>
          <w:lang w:val="en-US"/>
        </w:rPr>
        <w:t xml:space="preserve">Sustainable Energy For All: </w:t>
      </w:r>
      <w:r w:rsidRPr="00114C1A">
        <w:rPr>
          <w:rFonts w:ascii="Times New Roman" w:hAnsi="Times New Roman" w:cs="Times New Roman"/>
          <w:bCs/>
          <w:lang w:val="en-US"/>
        </w:rPr>
        <w:t xml:space="preserve">technical report of task force 1 in support of the Objective to Achieve Universal Access to Modern Energy Services by 2030, 2012b. </w:t>
      </w:r>
    </w:p>
    <w:p w:rsidR="00A7036B" w:rsidRPr="00114C1A" w:rsidRDefault="00A7036B" w:rsidP="00A7036B">
      <w:pPr>
        <w:widowControl w:val="0"/>
        <w:autoSpaceDE w:val="0"/>
        <w:autoSpaceDN w:val="0"/>
        <w:adjustRightInd w:val="0"/>
        <w:spacing w:line="360" w:lineRule="auto"/>
        <w:jc w:val="both"/>
        <w:rPr>
          <w:rFonts w:ascii="Times New Roman" w:hAnsi="Times New Roman" w:cs="Times New Roman"/>
          <w:lang w:val="en-US"/>
        </w:rPr>
      </w:pPr>
    </w:p>
    <w:p w:rsidR="00A7036B" w:rsidRPr="00114C1A" w:rsidRDefault="00A7036B" w:rsidP="00A7036B">
      <w:pPr>
        <w:spacing w:line="360" w:lineRule="auto"/>
        <w:jc w:val="both"/>
        <w:rPr>
          <w:rFonts w:ascii="Times New Roman" w:hAnsi="Times New Roman" w:cs="Times New Roman"/>
          <w:lang w:val="en-US"/>
        </w:rPr>
      </w:pPr>
      <w:r w:rsidRPr="00114C1A">
        <w:rPr>
          <w:rFonts w:ascii="Times New Roman" w:hAnsi="Times New Roman" w:cs="Times New Roman"/>
          <w:lang w:val="pt-BR"/>
        </w:rPr>
        <w:t xml:space="preserve">______. </w:t>
      </w:r>
      <w:r w:rsidRPr="00114C1A">
        <w:rPr>
          <w:rFonts w:ascii="Times New Roman" w:hAnsi="Times New Roman" w:cs="Times New Roman"/>
          <w:b/>
          <w:lang w:val="pt-BR"/>
        </w:rPr>
        <w:t>Declaração do Rio sobre Meio Ambiente e Desenvolvimento, 1992</w:t>
      </w:r>
      <w:r w:rsidRPr="00114C1A">
        <w:rPr>
          <w:rFonts w:ascii="Times New Roman" w:hAnsi="Times New Roman" w:cs="Times New Roman"/>
          <w:lang w:val="pt-BR"/>
        </w:rPr>
        <w:t xml:space="preserve">. Disponível em: &lt;http://www.mma.gov.br/sitio/index.php?ido=conteudo.monta&amp;idEstrutura=18&amp;idConteudo=576&gt;. </w:t>
      </w:r>
      <w:r w:rsidRPr="00114C1A">
        <w:rPr>
          <w:rFonts w:ascii="Times New Roman" w:hAnsi="Times New Roman" w:cs="Times New Roman"/>
          <w:lang w:val="en-US"/>
        </w:rPr>
        <w:t>Acesso em: 10 mai. 2012 .</w:t>
      </w:r>
    </w:p>
    <w:p w:rsidR="00114C1A" w:rsidRPr="00114C1A" w:rsidRDefault="00114C1A" w:rsidP="00A7036B">
      <w:pPr>
        <w:spacing w:line="360" w:lineRule="auto"/>
        <w:jc w:val="both"/>
        <w:rPr>
          <w:rFonts w:ascii="Times New Roman" w:hAnsi="Times New Roman" w:cs="Times New Roman"/>
          <w:lang w:val="en-US"/>
        </w:rPr>
      </w:pPr>
    </w:p>
    <w:p w:rsidR="00A7036B" w:rsidRPr="00114C1A" w:rsidRDefault="002D54D9" w:rsidP="00A7036B">
      <w:pPr>
        <w:widowControl w:val="0"/>
        <w:tabs>
          <w:tab w:val="left" w:pos="7650"/>
        </w:tabs>
        <w:autoSpaceDE w:val="0"/>
        <w:autoSpaceDN w:val="0"/>
        <w:adjustRightInd w:val="0"/>
        <w:spacing w:after="100" w:afterAutospacing="1" w:line="360" w:lineRule="auto"/>
        <w:jc w:val="both"/>
        <w:rPr>
          <w:rFonts w:ascii="Times New Roman" w:hAnsi="Times New Roman" w:cs="Times New Roman"/>
          <w:lang w:val="pt-BR"/>
        </w:rPr>
      </w:pPr>
      <w:r w:rsidRPr="00114C1A">
        <w:rPr>
          <w:rFonts w:ascii="Times New Roman" w:hAnsi="Times New Roman" w:cs="Times New Roman"/>
          <w:lang w:val="pt-BR"/>
        </w:rPr>
        <w:t>______.</w:t>
      </w:r>
      <w:r w:rsidR="00A7036B" w:rsidRPr="00114C1A">
        <w:rPr>
          <w:rFonts w:ascii="Times New Roman" w:hAnsi="Times New Roman" w:cs="Times New Roman"/>
          <w:lang w:val="en-US"/>
        </w:rPr>
        <w:t xml:space="preserve"> Report of the World Commission on Environment and Development: Our Common Future</w:t>
      </w:r>
      <w:r w:rsidR="00A7036B" w:rsidRPr="00114C1A">
        <w:rPr>
          <w:rStyle w:val="apple-converted-space"/>
          <w:rFonts w:ascii="Times New Roman" w:hAnsi="Times New Roman" w:cs="Times New Roman"/>
          <w:lang w:val="en-US"/>
        </w:rPr>
        <w:t> </w:t>
      </w:r>
      <w:r w:rsidR="00A7036B" w:rsidRPr="00114C1A">
        <w:rPr>
          <w:rFonts w:ascii="Times New Roman" w:hAnsi="Times New Roman" w:cs="Times New Roman"/>
          <w:lang w:val="en-US"/>
        </w:rPr>
        <w:t>Transmitted to the General Assembly as an Annex to document A/42/427 - Development and International Co-operation: Environment.</w:t>
      </w:r>
      <w:r w:rsidR="00A7036B" w:rsidRPr="00114C1A">
        <w:rPr>
          <w:rStyle w:val="apple-converted-space"/>
          <w:rFonts w:ascii="Times New Roman" w:hAnsi="Times New Roman" w:cs="Times New Roman"/>
          <w:lang w:val="en-US"/>
        </w:rPr>
        <w:t> </w:t>
      </w:r>
      <w:r w:rsidR="00A7036B" w:rsidRPr="00114C1A" w:rsidDel="00554C10">
        <w:rPr>
          <w:rStyle w:val="apple-converted-space"/>
          <w:rFonts w:ascii="Times New Roman" w:hAnsi="Times New Roman" w:cs="Times New Roman"/>
          <w:lang w:val="en-US"/>
        </w:rPr>
        <w:t xml:space="preserve"> </w:t>
      </w:r>
      <w:r w:rsidR="00A7036B" w:rsidRPr="00114C1A">
        <w:rPr>
          <w:rStyle w:val="apple-converted-space"/>
          <w:rFonts w:ascii="Times New Roman" w:hAnsi="Times New Roman" w:cs="Times New Roman"/>
          <w:lang w:val="pt-BR"/>
        </w:rPr>
        <w:t xml:space="preserve">1987. </w:t>
      </w:r>
      <w:r w:rsidR="00A7036B" w:rsidRPr="00114C1A">
        <w:rPr>
          <w:rFonts w:ascii="Times New Roman" w:hAnsi="Times New Roman" w:cs="Times New Roman"/>
          <w:lang w:val="pt-BR"/>
        </w:rPr>
        <w:t xml:space="preserve">Disponível em: &lt;http://www.un-documents.net/wced-ocf.htm&gt; Acesso em: 20 nov. 2011. </w:t>
      </w:r>
    </w:p>
    <w:p w:rsidR="00114C1A" w:rsidRPr="00114C1A" w:rsidRDefault="00114C1A" w:rsidP="00A7036B">
      <w:pPr>
        <w:widowControl w:val="0"/>
        <w:tabs>
          <w:tab w:val="left" w:pos="7650"/>
        </w:tabs>
        <w:autoSpaceDE w:val="0"/>
        <w:autoSpaceDN w:val="0"/>
        <w:adjustRightInd w:val="0"/>
        <w:spacing w:after="100" w:afterAutospacing="1" w:line="360" w:lineRule="auto"/>
        <w:jc w:val="both"/>
        <w:rPr>
          <w:rFonts w:ascii="Times New Roman" w:hAnsi="Times New Roman" w:cs="Times New Roman"/>
          <w:lang w:val="pt-BR"/>
        </w:rPr>
      </w:pPr>
    </w:p>
    <w:p w:rsidR="00A7036B" w:rsidRPr="00114C1A" w:rsidRDefault="00A7036B"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Times New Roman" w:hAnsi="Times New Roman" w:cs="Times New Roman"/>
          <w:lang w:val="en-US"/>
        </w:rPr>
      </w:pPr>
      <w:r w:rsidRPr="00114C1A">
        <w:rPr>
          <w:rFonts w:ascii="Times New Roman" w:hAnsi="Times New Roman" w:cs="Times New Roman"/>
          <w:lang w:val="en-US"/>
        </w:rPr>
        <w:t xml:space="preserve">_____. </w:t>
      </w:r>
      <w:r w:rsidRPr="00114C1A">
        <w:rPr>
          <w:rFonts w:ascii="Times New Roman" w:hAnsi="Times New Roman" w:cs="Times New Roman"/>
          <w:b/>
          <w:lang w:val="en-US"/>
        </w:rPr>
        <w:t>Beijing Declaration on Renewable Energy for Sustainable</w:t>
      </w:r>
      <w:r w:rsidRPr="00114C1A">
        <w:rPr>
          <w:rFonts w:ascii="Times New Roman" w:hAnsi="Times New Roman" w:cs="Times New Roman"/>
          <w:lang w:val="en-US"/>
        </w:rPr>
        <w:t xml:space="preserve"> </w:t>
      </w:r>
      <w:r w:rsidRPr="00114C1A">
        <w:rPr>
          <w:rFonts w:ascii="Times New Roman" w:hAnsi="Times New Roman" w:cs="Times New Roman"/>
          <w:b/>
          <w:lang w:val="en-US"/>
        </w:rPr>
        <w:t>Development</w:t>
      </w:r>
      <w:r w:rsidRPr="00114C1A">
        <w:rPr>
          <w:rFonts w:ascii="Times New Roman" w:hAnsi="Times New Roman" w:cs="Times New Roman"/>
          <w:lang w:val="en-US"/>
        </w:rPr>
        <w:t>. United Nations, New York, 2005. Disponível em: &lt;www.un.org/esa/sustdev/whats_new/beijingDecl_RenewableEnergy.pdf&gt;. Acesso em: 10 mar. 2012.</w:t>
      </w:r>
    </w:p>
    <w:p w:rsidR="00114C1A" w:rsidRPr="00114C1A" w:rsidRDefault="00114C1A" w:rsidP="00A70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Times New Roman" w:hAnsi="Times New Roman" w:cs="Times New Roman"/>
          <w:lang w:val="en-US"/>
        </w:rPr>
      </w:pPr>
    </w:p>
    <w:p w:rsidR="00A7036B" w:rsidRPr="00114C1A" w:rsidRDefault="00A7036B" w:rsidP="00A7036B">
      <w:pPr>
        <w:widowControl w:val="0"/>
        <w:autoSpaceDE w:val="0"/>
        <w:autoSpaceDN w:val="0"/>
        <w:adjustRightInd w:val="0"/>
        <w:spacing w:after="240" w:line="360" w:lineRule="auto"/>
        <w:jc w:val="both"/>
        <w:rPr>
          <w:rFonts w:ascii="Times New Roman" w:eastAsia="MS Mincho" w:hAnsi="Times New Roman" w:cs="Times New Roman"/>
          <w:lang w:val="en-US"/>
        </w:rPr>
      </w:pPr>
      <w:r w:rsidRPr="00114C1A">
        <w:rPr>
          <w:rFonts w:ascii="Times New Roman" w:hAnsi="Times New Roman" w:cs="Times New Roman"/>
          <w:lang w:val="en-US"/>
        </w:rPr>
        <w:t xml:space="preserve">_____. </w:t>
      </w:r>
      <w:r w:rsidRPr="00114C1A">
        <w:rPr>
          <w:rFonts w:ascii="Times New Roman" w:hAnsi="Times New Roman" w:cs="Times New Roman"/>
          <w:b/>
          <w:lang w:val="en-US"/>
        </w:rPr>
        <w:t>Resolution adopted by the General Assembly</w:t>
      </w:r>
      <w:r w:rsidRPr="00114C1A">
        <w:rPr>
          <w:rFonts w:ascii="Times New Roman" w:hAnsi="Times New Roman" w:cs="Times New Roman"/>
          <w:lang w:val="en-US"/>
        </w:rPr>
        <w:t xml:space="preserve"> (</w:t>
      </w:r>
      <w:r w:rsidRPr="00114C1A">
        <w:rPr>
          <w:rFonts w:ascii="Times New Roman" w:eastAsia="MS Mincho" w:hAnsi="Times New Roman" w:cs="Times New Roman"/>
          <w:lang w:val="en-US"/>
        </w:rPr>
        <w:t>A/RES/64/236), 68th plenary meeting, 24 dec. 2009.</w:t>
      </w:r>
    </w:p>
    <w:p w:rsidR="00114C1A" w:rsidRPr="00114C1A" w:rsidRDefault="00114C1A" w:rsidP="00A7036B">
      <w:pPr>
        <w:widowControl w:val="0"/>
        <w:autoSpaceDE w:val="0"/>
        <w:autoSpaceDN w:val="0"/>
        <w:adjustRightInd w:val="0"/>
        <w:spacing w:after="240" w:line="360" w:lineRule="auto"/>
        <w:jc w:val="both"/>
        <w:rPr>
          <w:rFonts w:ascii="Times New Roman" w:eastAsia="MS Mincho" w:hAnsi="Times New Roman" w:cs="Times New Roman"/>
          <w:lang w:val="en-US"/>
        </w:rPr>
      </w:pPr>
    </w:p>
    <w:p w:rsidR="00A7036B" w:rsidRDefault="00A7036B" w:rsidP="00A7036B">
      <w:pPr>
        <w:widowControl w:val="0"/>
        <w:autoSpaceDE w:val="0"/>
        <w:autoSpaceDN w:val="0"/>
        <w:adjustRightInd w:val="0"/>
        <w:spacing w:after="360" w:line="360" w:lineRule="auto"/>
        <w:jc w:val="both"/>
        <w:rPr>
          <w:rFonts w:ascii="Times New Roman" w:hAnsi="Times New Roman" w:cs="Times New Roman"/>
          <w:i/>
          <w:iCs/>
          <w:lang w:val="en-US"/>
        </w:rPr>
      </w:pPr>
      <w:r w:rsidRPr="00114C1A">
        <w:rPr>
          <w:rFonts w:ascii="Times New Roman" w:hAnsi="Times New Roman" w:cs="Times New Roman"/>
          <w:lang w:val="en-US"/>
        </w:rPr>
        <w:t>_____</w:t>
      </w:r>
      <w:r w:rsidRPr="00114C1A">
        <w:rPr>
          <w:rFonts w:ascii="Times New Roman" w:hAnsi="Times New Roman" w:cs="Times New Roman"/>
          <w:bCs/>
          <w:lang w:val="en-US"/>
        </w:rPr>
        <w:t xml:space="preserve">. 55/2. </w:t>
      </w:r>
      <w:r w:rsidRPr="00114C1A">
        <w:rPr>
          <w:rFonts w:ascii="Times New Roman" w:hAnsi="Times New Roman" w:cs="Times New Roman"/>
          <w:b/>
          <w:bCs/>
          <w:lang w:val="en-US"/>
        </w:rPr>
        <w:t>United Nations Millennium Declaration</w:t>
      </w:r>
      <w:r w:rsidRPr="00114C1A">
        <w:rPr>
          <w:rFonts w:ascii="Times New Roman" w:hAnsi="Times New Roman" w:cs="Times New Roman"/>
          <w:bCs/>
          <w:lang w:val="en-US"/>
        </w:rPr>
        <w:t>, (</w:t>
      </w:r>
      <w:r w:rsidRPr="00114C1A">
        <w:rPr>
          <w:rFonts w:ascii="Times New Roman" w:hAnsi="Times New Roman" w:cs="Times New Roman"/>
          <w:iCs/>
          <w:lang w:val="en-US"/>
        </w:rPr>
        <w:t>A/55/L.2), 8 sep. 2000</w:t>
      </w:r>
      <w:r w:rsidRPr="00114C1A">
        <w:rPr>
          <w:rFonts w:ascii="Times New Roman" w:hAnsi="Times New Roman" w:cs="Times New Roman"/>
          <w:i/>
          <w:iCs/>
          <w:lang w:val="en-US"/>
        </w:rPr>
        <w:t xml:space="preserve">. </w:t>
      </w:r>
    </w:p>
    <w:p w:rsidR="002D54D9" w:rsidRDefault="002D54D9" w:rsidP="00A7036B">
      <w:pPr>
        <w:widowControl w:val="0"/>
        <w:autoSpaceDE w:val="0"/>
        <w:autoSpaceDN w:val="0"/>
        <w:adjustRightInd w:val="0"/>
        <w:spacing w:after="360" w:line="360" w:lineRule="auto"/>
        <w:jc w:val="both"/>
        <w:rPr>
          <w:rFonts w:ascii="Times New Roman" w:hAnsi="Times New Roman" w:cs="Times New Roman"/>
          <w:i/>
          <w:iCs/>
          <w:lang w:val="en-US"/>
        </w:rPr>
      </w:pPr>
    </w:p>
    <w:p w:rsidR="002D54D9" w:rsidRPr="00114C1A" w:rsidRDefault="00F51C9F" w:rsidP="00A7036B">
      <w:pPr>
        <w:widowControl w:val="0"/>
        <w:autoSpaceDE w:val="0"/>
        <w:autoSpaceDN w:val="0"/>
        <w:adjustRightInd w:val="0"/>
        <w:spacing w:after="360" w:line="360" w:lineRule="auto"/>
        <w:jc w:val="both"/>
        <w:rPr>
          <w:rFonts w:ascii="Times New Roman" w:hAnsi="Times New Roman" w:cs="Times New Roman"/>
          <w:lang w:val="en-US"/>
        </w:rPr>
      </w:pPr>
      <w:r w:rsidRPr="00114C1A">
        <w:rPr>
          <w:rFonts w:ascii="Times New Roman" w:hAnsi="Times New Roman" w:cs="Times New Roman"/>
          <w:lang w:val="pt-BR"/>
        </w:rPr>
        <w:t>______.</w:t>
      </w:r>
      <w:r>
        <w:rPr>
          <w:rFonts w:ascii="Times New Roman" w:hAnsi="Times New Roman" w:cs="Times New Roman"/>
          <w:lang w:val="pt-BR"/>
        </w:rPr>
        <w:t xml:space="preserve"> </w:t>
      </w:r>
      <w:r w:rsidRPr="00E272D1">
        <w:rPr>
          <w:rFonts w:ascii="Times New Roman" w:hAnsi="Times New Roman" w:cs="Times New Roman"/>
          <w:b/>
          <w:lang w:val="pt-BR"/>
        </w:rPr>
        <w:t>The Future We Want</w:t>
      </w:r>
      <w:r>
        <w:rPr>
          <w:rFonts w:ascii="Times New Roman" w:hAnsi="Times New Roman" w:cs="Times New Roman"/>
          <w:lang w:val="pt-BR"/>
        </w:rPr>
        <w:t xml:space="preserve">. Jul. 2012c. Disponible en: </w:t>
      </w:r>
      <w:r>
        <w:rPr>
          <w:rFonts w:ascii="Times New Roman" w:hAnsi="Times New Roman" w:cs="Times New Roman"/>
          <w:lang w:val="en-US"/>
        </w:rPr>
        <w:t xml:space="preserve">&lt;http://www.uncsd2012.org/content/documents/727The%20Future%20We%20Want%2019%20June%201230pm.pdf&gt;. Acceso en: 10 mar. 2013. </w:t>
      </w:r>
    </w:p>
    <w:p w:rsidR="00BB3F16" w:rsidRPr="00AD3361" w:rsidRDefault="00BB3F16" w:rsidP="00AD3361">
      <w:pPr>
        <w:spacing w:line="360" w:lineRule="auto"/>
        <w:rPr>
          <w:rFonts w:ascii="Times New Roman" w:hAnsi="Times New Roman" w:cs="Times New Roman"/>
          <w:lang w:val="en-US"/>
        </w:rPr>
      </w:pPr>
    </w:p>
    <w:sectPr w:rsidR="00BB3F16" w:rsidRPr="00AD3361" w:rsidSect="00C8082E">
      <w:footerReference w:type="default" r:id="rId12"/>
      <w:pgSz w:w="12240" w:h="15840"/>
      <w:pgMar w:top="1440" w:right="2601"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B26" w:rsidRDefault="00D01B26" w:rsidP="00814BBD">
      <w:r>
        <w:separator/>
      </w:r>
    </w:p>
  </w:endnote>
  <w:endnote w:type="continuationSeparator" w:id="0">
    <w:p w:rsidR="00D01B26" w:rsidRDefault="00D01B26" w:rsidP="008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0081"/>
      <w:docPartObj>
        <w:docPartGallery w:val="Page Numbers (Bottom of Page)"/>
        <w:docPartUnique/>
      </w:docPartObj>
    </w:sdtPr>
    <w:sdtEndPr/>
    <w:sdtContent>
      <w:p w:rsidR="00301683" w:rsidRDefault="00930BD7">
        <w:pPr>
          <w:pStyle w:val="Rodap"/>
          <w:jc w:val="right"/>
        </w:pPr>
        <w:r>
          <w:fldChar w:fldCharType="begin"/>
        </w:r>
        <w:r w:rsidR="00301683">
          <w:instrText>PAGE   \* MERGEFORMAT</w:instrText>
        </w:r>
        <w:r>
          <w:fldChar w:fldCharType="separate"/>
        </w:r>
        <w:r w:rsidR="000F7AC7" w:rsidRPr="000F7AC7">
          <w:rPr>
            <w:noProof/>
            <w:lang w:val="pt-BR"/>
          </w:rPr>
          <w:t>1</w:t>
        </w:r>
        <w:r>
          <w:fldChar w:fldCharType="end"/>
        </w:r>
      </w:p>
    </w:sdtContent>
  </w:sdt>
  <w:p w:rsidR="00301683" w:rsidRDefault="003016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B26" w:rsidRDefault="00D01B26" w:rsidP="00814BBD">
      <w:r>
        <w:separator/>
      </w:r>
    </w:p>
  </w:footnote>
  <w:footnote w:type="continuationSeparator" w:id="0">
    <w:p w:rsidR="00D01B26" w:rsidRDefault="00D01B26" w:rsidP="00814BBD">
      <w:r>
        <w:continuationSeparator/>
      </w:r>
    </w:p>
  </w:footnote>
  <w:footnote w:id="1">
    <w:p w:rsidR="00AD3361" w:rsidRPr="00AD3361" w:rsidRDefault="00AD3361" w:rsidP="00AD3361">
      <w:pPr>
        <w:widowControl w:val="0"/>
        <w:autoSpaceDE w:val="0"/>
        <w:autoSpaceDN w:val="0"/>
        <w:adjustRightInd w:val="0"/>
        <w:spacing w:after="240"/>
        <w:jc w:val="both"/>
        <w:rPr>
          <w:rFonts w:ascii="Times New Roman" w:hAnsi="Times New Roman" w:cs="Times New Roman"/>
          <w:sz w:val="20"/>
          <w:szCs w:val="20"/>
        </w:rPr>
      </w:pPr>
      <w:r w:rsidRPr="00AD3361">
        <w:rPr>
          <w:rStyle w:val="Refdenotaderodap"/>
          <w:rFonts w:ascii="Times New Roman" w:hAnsi="Times New Roman" w:cs="Times New Roman"/>
          <w:sz w:val="20"/>
          <w:szCs w:val="20"/>
        </w:rPr>
        <w:footnoteRef/>
      </w:r>
      <w:r w:rsidRPr="00AD3361">
        <w:rPr>
          <w:rFonts w:ascii="Times New Roman" w:hAnsi="Times New Roman" w:cs="Times New Roman"/>
          <w:sz w:val="20"/>
          <w:szCs w:val="20"/>
        </w:rPr>
        <w:t xml:space="preserve"> Licenciada en Derecho por la Universidad Mackenzie, LLM en Derecho Internacional Económico y Políticas Públicas por la Universidad de Barcelona, Master en Derecho del Estado por la Universidad del Estado de São Paulo, y doctoranda por las Universidades de São Paulo y Barcelona en Derecho Internacional Público. Coordinadora General del Departamento de Infraestructura de la Federación de Industrias del Estado de São Paulo.</w:t>
      </w:r>
    </w:p>
    <w:p w:rsidR="00AD3361" w:rsidRPr="00AD3361" w:rsidRDefault="00AD3361">
      <w:pPr>
        <w:pStyle w:val="Textodenotaderodap"/>
        <w:rPr>
          <w:lang w:val="en-US"/>
        </w:rPr>
      </w:pPr>
    </w:p>
  </w:footnote>
  <w:footnote w:id="2">
    <w:p w:rsidR="00301683" w:rsidRPr="00171903" w:rsidRDefault="00301683" w:rsidP="00301683">
      <w:pPr>
        <w:pStyle w:val="Textodenotaderodap"/>
        <w:jc w:val="both"/>
        <w:rPr>
          <w:lang w:val="en-US"/>
        </w:rPr>
      </w:pPr>
      <w:r>
        <w:rPr>
          <w:rStyle w:val="Refdenotaderodap"/>
        </w:rPr>
        <w:footnoteRef/>
      </w:r>
      <w:r>
        <w:t xml:space="preserve"> Como concluye el Banco Mundial : </w:t>
      </w:r>
      <w:r w:rsidRPr="00301683">
        <w:rPr>
          <w:i/>
          <w:lang w:val="en-US"/>
        </w:rPr>
        <w:t>clearly energy for the sake of energy is not useful. Its utility lies in facilitating human development. The energy sector has strong links with poverty reduction through income, health, education, gender and the environment. These links suggest that the energy sector needs to focus increasingly on working with other sectors to ensure that the poor benefit as much as possible from greater access to energy supplies. (THE WORLD BANK, 2005, p. 6)</w:t>
      </w:r>
    </w:p>
  </w:footnote>
  <w:footnote w:id="3">
    <w:p w:rsidR="00301683" w:rsidRPr="00724EE2" w:rsidRDefault="00301683" w:rsidP="00724EE2">
      <w:pPr>
        <w:spacing w:line="360" w:lineRule="auto"/>
        <w:jc w:val="both"/>
        <w:rPr>
          <w:rFonts w:ascii="Times New Roman" w:hAnsi="Times New Roman" w:cs="Times New Roman"/>
          <w:sz w:val="20"/>
          <w:szCs w:val="20"/>
        </w:rPr>
      </w:pPr>
      <w:r w:rsidRPr="006F36AF">
        <w:rPr>
          <w:rStyle w:val="Refdenotaderodap"/>
          <w:rFonts w:ascii="Times New Roman" w:hAnsi="Times New Roman" w:cs="Times New Roman"/>
          <w:sz w:val="20"/>
          <w:szCs w:val="20"/>
        </w:rPr>
        <w:footnoteRef/>
      </w:r>
      <w:r w:rsidRPr="006F36AF">
        <w:rPr>
          <w:rFonts w:ascii="Times New Roman" w:hAnsi="Times New Roman" w:cs="Times New Roman"/>
          <w:sz w:val="20"/>
          <w:szCs w:val="20"/>
        </w:rPr>
        <w:t xml:space="preserve"> En 2000, firmase la Declaración del Milenio, cuyo objetivo principal seria erradicar la pobreza extrema del mundo hasta 2015, cuando se establecerán ocho metas, conocidas como Objetivos de Desarrollo del Milenio </w:t>
      </w:r>
      <w:r w:rsidRPr="006F36AF">
        <w:rPr>
          <w:rStyle w:val="longtext"/>
          <w:rFonts w:ascii="Times New Roman" w:hAnsi="Times New Roman" w:cs="Times New Roman"/>
          <w:sz w:val="20"/>
          <w:szCs w:val="20"/>
        </w:rPr>
        <w:t>(</w:t>
      </w:r>
      <w:r w:rsidRPr="006F36AF">
        <w:rPr>
          <w:rFonts w:ascii="Times New Roman" w:eastAsia="MS Mincho" w:hAnsi="Times New Roman" w:cs="Times New Roman"/>
          <w:sz w:val="20"/>
          <w:szCs w:val="20"/>
        </w:rPr>
        <w:t>UNITED NATIONS</w:t>
      </w:r>
      <w:r w:rsidRPr="006F36AF">
        <w:rPr>
          <w:rStyle w:val="longtext"/>
          <w:rFonts w:ascii="Times New Roman" w:hAnsi="Times New Roman" w:cs="Times New Roman"/>
          <w:sz w:val="20"/>
          <w:szCs w:val="20"/>
        </w:rPr>
        <w:t>, 2010).</w:t>
      </w:r>
    </w:p>
  </w:footnote>
  <w:footnote w:id="4">
    <w:p w:rsidR="00301683" w:rsidRPr="00724EE2" w:rsidRDefault="00301683" w:rsidP="00724EE2">
      <w:pPr>
        <w:jc w:val="both"/>
        <w:rPr>
          <w:rFonts w:ascii="Times New Roman" w:hAnsi="Times New Roman" w:cs="Times New Roman"/>
          <w:sz w:val="20"/>
          <w:szCs w:val="20"/>
          <w:lang w:val="pt-BR"/>
        </w:rPr>
      </w:pPr>
      <w:r w:rsidRPr="00060B39">
        <w:rPr>
          <w:rStyle w:val="Refdenotaderodap"/>
          <w:rFonts w:ascii="Times New Roman" w:hAnsi="Times New Roman" w:cs="Times New Roman"/>
          <w:sz w:val="20"/>
          <w:szCs w:val="20"/>
        </w:rPr>
        <w:footnoteRef/>
      </w:r>
      <w:r w:rsidRPr="00060B39">
        <w:rPr>
          <w:rFonts w:ascii="Times New Roman" w:hAnsi="Times New Roman" w:cs="Times New Roman"/>
          <w:sz w:val="20"/>
          <w:szCs w:val="20"/>
        </w:rPr>
        <w:t xml:space="preserve"> Ver la relación entre energía y las Metas de Desarrollo del Milenio en: CAVALCANTI, C.; LEMBO. </w:t>
      </w:r>
      <w:r w:rsidRPr="00060B39">
        <w:rPr>
          <w:rFonts w:ascii="Times New Roman" w:hAnsi="Times New Roman" w:cs="Times New Roman"/>
          <w:sz w:val="20"/>
          <w:szCs w:val="20"/>
          <w:lang w:val="pt-BR"/>
        </w:rPr>
        <w:t xml:space="preserve">C (Org.). </w:t>
      </w:r>
      <w:r w:rsidRPr="00060B39">
        <w:rPr>
          <w:rFonts w:ascii="Times New Roman" w:hAnsi="Times New Roman" w:cs="Times New Roman"/>
          <w:b/>
          <w:sz w:val="20"/>
          <w:szCs w:val="20"/>
          <w:lang w:val="pt-BR"/>
        </w:rPr>
        <w:t>Mercados energéticos na África</w:t>
      </w:r>
      <w:r w:rsidRPr="00060B39">
        <w:rPr>
          <w:rFonts w:ascii="Times New Roman" w:hAnsi="Times New Roman" w:cs="Times New Roman"/>
          <w:sz w:val="20"/>
          <w:szCs w:val="20"/>
          <w:lang w:val="pt-BR"/>
        </w:rPr>
        <w:t xml:space="preserve">. São Paulo: Banco Africano de Desenvolvimento. Eletrobrás, Federação das Indústrias do Estado de São Paulo, 2011. </w:t>
      </w:r>
    </w:p>
  </w:footnote>
  <w:footnote w:id="5">
    <w:p w:rsidR="00301683" w:rsidRPr="00060B39" w:rsidRDefault="00301683" w:rsidP="00724EE2">
      <w:pPr>
        <w:jc w:val="both"/>
        <w:rPr>
          <w:rFonts w:ascii="Times New Roman" w:eastAsia="MS Mincho" w:hAnsi="Times New Roman" w:cs="Times New Roman"/>
          <w:sz w:val="20"/>
          <w:szCs w:val="20"/>
        </w:rPr>
      </w:pPr>
      <w:r w:rsidRPr="00F51CB9">
        <w:rPr>
          <w:rStyle w:val="Refdenotaderodap"/>
          <w:rFonts w:ascii="Times New Roman" w:hAnsi="Times New Roman" w:cs="Times New Roman"/>
          <w:sz w:val="20"/>
          <w:szCs w:val="20"/>
        </w:rPr>
        <w:footnoteRef/>
      </w:r>
      <w:r w:rsidRPr="00F51CB9">
        <w:rPr>
          <w:rFonts w:ascii="Times New Roman" w:hAnsi="Times New Roman" w:cs="Times New Roman"/>
          <w:sz w:val="20"/>
          <w:szCs w:val="20"/>
        </w:rPr>
        <w:t xml:space="preserve"> </w:t>
      </w:r>
      <w:r>
        <w:rPr>
          <w:rFonts w:ascii="Times New Roman" w:eastAsia="MS Mincho" w:hAnsi="Times New Roman" w:cs="Times New Roman"/>
          <w:sz w:val="20"/>
          <w:szCs w:val="20"/>
        </w:rPr>
        <w:t xml:space="preserve">El </w:t>
      </w:r>
      <w:r w:rsidRPr="00060B39">
        <w:rPr>
          <w:rFonts w:ascii="Times New Roman" w:eastAsia="MS Mincho" w:hAnsi="Times New Roman" w:cs="Times New Roman"/>
          <w:sz w:val="20"/>
          <w:szCs w:val="20"/>
        </w:rPr>
        <w:t>consumo de combustibles fósiles es el principal responsable del aumento de gases de efecto invernadero en la atmosfera, representando el 65% de ese total. Conviene destacar que los principales emisores históricos en el sector de energía son los países desarrollados, cuyo empleo de energías renovables representa menos de 7% (Cf. INTERNATIONAL ENERGY AGENCY, 2010</w:t>
      </w:r>
      <w:r>
        <w:rPr>
          <w:rFonts w:ascii="Times New Roman" w:eastAsia="MS Mincho" w:hAnsi="Times New Roman" w:cs="Times New Roman"/>
          <w:sz w:val="20"/>
          <w:szCs w:val="20"/>
        </w:rPr>
        <w:t>b</w:t>
      </w:r>
      <w:r w:rsidRPr="00060B39">
        <w:rPr>
          <w:rFonts w:ascii="Times New Roman" w:eastAsia="MS Mincho" w:hAnsi="Times New Roman" w:cs="Times New Roman"/>
          <w:sz w:val="20"/>
          <w:szCs w:val="20"/>
        </w:rPr>
        <w:t>).</w:t>
      </w:r>
    </w:p>
  </w:footnote>
  <w:footnote w:id="6">
    <w:p w:rsidR="00301683" w:rsidRPr="00060B39" w:rsidRDefault="00301683" w:rsidP="00724EE2">
      <w:pPr>
        <w:widowControl w:val="0"/>
        <w:autoSpaceDE w:val="0"/>
        <w:autoSpaceDN w:val="0"/>
        <w:adjustRightInd w:val="0"/>
        <w:jc w:val="both"/>
        <w:rPr>
          <w:rFonts w:ascii="Times New Roman" w:hAnsi="Times New Roman" w:cs="Times New Roman"/>
          <w:i/>
          <w:sz w:val="20"/>
          <w:szCs w:val="20"/>
          <w:lang w:val="en-US"/>
        </w:rPr>
      </w:pPr>
      <w:r w:rsidRPr="00060B39">
        <w:rPr>
          <w:rStyle w:val="Refdenotaderodap"/>
          <w:rFonts w:ascii="Times New Roman" w:hAnsi="Times New Roman" w:cs="Times New Roman"/>
          <w:sz w:val="20"/>
          <w:szCs w:val="20"/>
        </w:rPr>
        <w:footnoteRef/>
      </w:r>
      <w:r w:rsidRPr="00060B39">
        <w:rPr>
          <w:rFonts w:ascii="Times New Roman" w:hAnsi="Times New Roman" w:cs="Times New Roman"/>
          <w:sz w:val="20"/>
          <w:szCs w:val="20"/>
        </w:rPr>
        <w:t xml:space="preserve"> El documento “El Futuro que queremos” también apoya la implementación de políticas nacionales y sub-nacionales y estrategias, con base en circunstancias individuales y aspiraciones nacionales de desarrollo, utilizando un </w:t>
      </w:r>
      <w:r w:rsidRPr="00060B39">
        <w:rPr>
          <w:rFonts w:ascii="Times New Roman" w:hAnsi="Times New Roman" w:cs="Times New Roman"/>
          <w:i/>
          <w:sz w:val="20"/>
          <w:szCs w:val="20"/>
        </w:rPr>
        <w:t>mix</w:t>
      </w:r>
      <w:r w:rsidRPr="00060B39">
        <w:rPr>
          <w:rFonts w:ascii="Times New Roman" w:hAnsi="Times New Roman" w:cs="Times New Roman"/>
          <w:sz w:val="20"/>
          <w:szCs w:val="20"/>
        </w:rPr>
        <w:t xml:space="preserve"> de energía apropiada para atender las necesidades de desarrollo, incluyendo una mayor utilización de fuentes de energía renovables y otras tecnologías de baja emisión y el uso más eficiente de la energía: </w:t>
      </w:r>
      <w:r w:rsidRPr="00060B39">
        <w:rPr>
          <w:rFonts w:ascii="Times New Roman" w:hAnsi="Times New Roman" w:cs="Times New Roman"/>
          <w:i/>
          <w:sz w:val="20"/>
          <w:szCs w:val="20"/>
          <w:lang w:val="es-ES"/>
        </w:rPr>
        <w:t xml:space="preserve">127. </w:t>
      </w:r>
      <w:r w:rsidRPr="00060B39">
        <w:rPr>
          <w:rFonts w:ascii="Times New Roman" w:hAnsi="Times New Roman" w:cs="Times New Roman"/>
          <w:i/>
          <w:sz w:val="20"/>
          <w:szCs w:val="20"/>
          <w:lang w:val="en-US"/>
        </w:rPr>
        <w:t>We reaffirm support for the implementation of national and subnational policies and strategies, based on individual national circumstances and development aspirations, using an appropriate energy mix to meet developmental needs, including through increased use of renewable energy sources and other low-emission technologies, the more efficient use of energy, greater reliance on advanced energy technologies, including cleaner fossil fuel technologies, and the sustainable use of traditional energy resources. We commit to promoting sustainable modern energy services for all through national and subnational efforts, inter alia, on electrification and dissemination of sustainable cooking and heating solutions, including through collaborative actions to share best practices and adopt policies, as appropriate. We urge governments to create enabling environments that facilitate public and private sector investment in relevant and needed cleaner energy technologies.]</w:t>
      </w:r>
    </w:p>
    <w:p w:rsidR="00301683" w:rsidRPr="00060B39" w:rsidRDefault="00301683" w:rsidP="00724EE2">
      <w:pPr>
        <w:jc w:val="both"/>
        <w:rPr>
          <w:rFonts w:ascii="Times New Roman" w:hAnsi="Times New Roman" w:cs="Times New Roman"/>
          <w:sz w:val="20"/>
          <w:szCs w:val="20"/>
          <w:lang w:val="en-US"/>
        </w:rPr>
      </w:pPr>
      <w:r w:rsidRPr="00060B39">
        <w:rPr>
          <w:rFonts w:ascii="Times New Roman" w:hAnsi="Times New Roman" w:cs="Times New Roman"/>
          <w:i/>
          <w:sz w:val="20"/>
          <w:szCs w:val="20"/>
          <w:lang w:val="en-US"/>
        </w:rPr>
        <w:t>128. [We recognize that improving energy efficiency, increasing the share of renewable energy and cleaner and energy-efficient technologies are important for sustainable development, including in addressing climate change. We also recognize the need for energy efficiency measures in urban planning, buildings and transportation, and in the production of goods and services and the design of products. We also recognize the importance of promoting incentives in favor of, and removing disincentives to, energy efficiency and the diversification of the energy mix, including promoting research and development in all countries, including developing</w:t>
      </w:r>
      <w:r>
        <w:rPr>
          <w:rFonts w:ascii="Times New Roman" w:hAnsi="Times New Roman" w:cs="Times New Roman"/>
          <w:i/>
          <w:sz w:val="20"/>
          <w:szCs w:val="20"/>
          <w:lang w:val="en-US"/>
        </w:rPr>
        <w:t xml:space="preserve"> countries (UNITED NATIONS, 2012c, p.22</w:t>
      </w:r>
      <w:r w:rsidRPr="00060B39">
        <w:rPr>
          <w:rFonts w:ascii="Times New Roman" w:hAnsi="Times New Roman" w:cs="Times New Roman"/>
          <w:i/>
          <w:sz w:val="20"/>
          <w:szCs w:val="20"/>
          <w:lang w:val="en-US"/>
        </w:rPr>
        <w:t xml:space="preserve">). </w:t>
      </w:r>
    </w:p>
  </w:footnote>
  <w:footnote w:id="7">
    <w:p w:rsidR="00301683" w:rsidRPr="00060B39" w:rsidRDefault="00301683" w:rsidP="00A7036B">
      <w:pPr>
        <w:spacing w:line="276" w:lineRule="auto"/>
        <w:jc w:val="both"/>
        <w:rPr>
          <w:rFonts w:ascii="Times New Roman" w:eastAsia="MS Mincho" w:hAnsi="Times New Roman" w:cs="Times New Roman"/>
          <w:sz w:val="20"/>
          <w:szCs w:val="20"/>
        </w:rPr>
      </w:pPr>
      <w:r w:rsidRPr="00060B39">
        <w:rPr>
          <w:rStyle w:val="Refdenotaderodap"/>
          <w:rFonts w:ascii="Times New Roman" w:hAnsi="Times New Roman" w:cs="Times New Roman"/>
          <w:sz w:val="20"/>
          <w:szCs w:val="20"/>
        </w:rPr>
        <w:footnoteRef/>
      </w:r>
      <w:r w:rsidRPr="001E7BDA">
        <w:rPr>
          <w:rFonts w:ascii="Times New Roman" w:hAnsi="Times New Roman" w:cs="Times New Roman"/>
          <w:sz w:val="20"/>
          <w:szCs w:val="20"/>
          <w:lang w:val="pt-BR"/>
        </w:rPr>
        <w:t xml:space="preserve"> </w:t>
      </w:r>
      <w:r w:rsidRPr="001E7BDA">
        <w:rPr>
          <w:rFonts w:ascii="Times New Roman" w:eastAsia="MS Mincho" w:hAnsi="Times New Roman" w:cs="Times New Roman"/>
          <w:sz w:val="20"/>
          <w:szCs w:val="20"/>
          <w:lang w:val="pt-BR"/>
        </w:rPr>
        <w:t xml:space="preserve">Una forma de garantizar la seguridad energética es a través de políticas públicas vistas a la promoción de las energías renovables. </w:t>
      </w:r>
      <w:r>
        <w:rPr>
          <w:rFonts w:ascii="Times New Roman" w:eastAsia="MS Mincho" w:hAnsi="Times New Roman" w:cs="Times New Roman"/>
          <w:sz w:val="20"/>
          <w:szCs w:val="20"/>
        </w:rPr>
        <w:t>Es</w:t>
      </w:r>
      <w:r w:rsidRPr="00060B39">
        <w:rPr>
          <w:rFonts w:ascii="Times New Roman" w:eastAsia="MS Mincho" w:hAnsi="Times New Roman" w:cs="Times New Roman"/>
          <w:sz w:val="20"/>
          <w:szCs w:val="20"/>
        </w:rPr>
        <w:t>o porque, la dependencia de fuentes fósiles, provenientes de otros p</w:t>
      </w:r>
      <w:r>
        <w:rPr>
          <w:rFonts w:ascii="Times New Roman" w:eastAsia="MS Mincho" w:hAnsi="Times New Roman" w:cs="Times New Roman"/>
          <w:sz w:val="20"/>
          <w:szCs w:val="20"/>
        </w:rPr>
        <w:t xml:space="preserve">aíses, genera </w:t>
      </w:r>
      <w:r w:rsidRPr="00060B39">
        <w:rPr>
          <w:rFonts w:ascii="Times New Roman" w:eastAsia="MS Mincho" w:hAnsi="Times New Roman" w:cs="Times New Roman"/>
          <w:sz w:val="20"/>
          <w:szCs w:val="20"/>
        </w:rPr>
        <w:t>inseguridad</w:t>
      </w:r>
      <w:r>
        <w:rPr>
          <w:rFonts w:ascii="Times New Roman" w:eastAsia="MS Mincho" w:hAnsi="Times New Roman" w:cs="Times New Roman"/>
          <w:sz w:val="20"/>
          <w:szCs w:val="20"/>
        </w:rPr>
        <w:t xml:space="preserve"> energética</w:t>
      </w:r>
      <w:r w:rsidRPr="00060B39">
        <w:rPr>
          <w:rFonts w:ascii="Times New Roman" w:eastAsia="MS Mincho" w:hAnsi="Times New Roman" w:cs="Times New Roman"/>
          <w:sz w:val="20"/>
          <w:szCs w:val="20"/>
        </w:rPr>
        <w:t>. Debe por el</w:t>
      </w:r>
      <w:r>
        <w:rPr>
          <w:rFonts w:ascii="Times New Roman" w:eastAsia="MS Mincho" w:hAnsi="Times New Roman" w:cs="Times New Roman"/>
          <w:sz w:val="20"/>
          <w:szCs w:val="20"/>
        </w:rPr>
        <w:t>lo acudirse a la búsqueda de un mix</w:t>
      </w:r>
      <w:r w:rsidRPr="00060B39">
        <w:rPr>
          <w:rFonts w:ascii="Times New Roman" w:eastAsia="MS Mincho" w:hAnsi="Times New Roman" w:cs="Times New Roman"/>
          <w:sz w:val="20"/>
          <w:szCs w:val="20"/>
        </w:rPr>
        <w:t xml:space="preserve"> que lleve a la complementariedad</w:t>
      </w:r>
      <w:r w:rsidRPr="00060B39" w:rsidDel="00EF5A0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entre esas fuentes y</w:t>
      </w:r>
      <w:r w:rsidRPr="00060B39">
        <w:rPr>
          <w:rFonts w:ascii="Times New Roman" w:eastAsia="MS Mincho" w:hAnsi="Times New Roman" w:cs="Times New Roman"/>
          <w:sz w:val="20"/>
          <w:szCs w:val="20"/>
        </w:rPr>
        <w:t xml:space="preserve"> no la mera dependencia de una única fuente.  El Panel Intergubernamental sobre Cambio Climático (IPCC) también señala para la importancia de la producción local de energía, bien como de la tecnología necesaria para esa producción: “</w:t>
      </w:r>
      <w:r w:rsidRPr="00060B39">
        <w:rPr>
          <w:rFonts w:ascii="Times New Roman" w:hAnsi="Times New Roman" w:cs="Times New Roman"/>
          <w:sz w:val="20"/>
          <w:szCs w:val="20"/>
        </w:rPr>
        <w:t>dependence on energy imports, whether of fossil fuels or the technology needed for implementation of RE, represents a potential source of energy insecurity for both developing and industrialized countries”</w:t>
      </w:r>
      <w:r w:rsidRPr="00060B39">
        <w:rPr>
          <w:rFonts w:ascii="Times New Roman" w:eastAsia="MS Mincho" w:hAnsi="Times New Roman" w:cs="Times New Roman"/>
          <w:sz w:val="20"/>
          <w:szCs w:val="20"/>
        </w:rPr>
        <w:t xml:space="preserve"> </w:t>
      </w:r>
      <w:r w:rsidRPr="00060B39">
        <w:rPr>
          <w:rFonts w:ascii="Times New Roman" w:hAnsi="Times New Roman" w:cs="Times New Roman"/>
          <w:sz w:val="20"/>
          <w:szCs w:val="20"/>
        </w:rPr>
        <w:t>(</w:t>
      </w:r>
      <w:r w:rsidRPr="00060B39">
        <w:rPr>
          <w:rFonts w:ascii="Times New Roman" w:hAnsi="Times New Roman" w:cs="Times New Roman"/>
          <w:bCs/>
          <w:sz w:val="20"/>
          <w:szCs w:val="20"/>
          <w:shd w:val="clear" w:color="auto" w:fill="FFFFFF"/>
        </w:rPr>
        <w:t xml:space="preserve">INTERGOVERNMENTAL PANEL ON CLIMATE CHANGE, 2011, </w:t>
      </w:r>
      <w:r w:rsidRPr="00060B39">
        <w:rPr>
          <w:rFonts w:ascii="Times New Roman" w:hAnsi="Times New Roman" w:cs="Times New Roman"/>
          <w:sz w:val="20"/>
          <w:szCs w:val="20"/>
        </w:rPr>
        <w:t>p. 717).</w:t>
      </w:r>
    </w:p>
    <w:p w:rsidR="00301683" w:rsidRPr="00861ED8" w:rsidRDefault="00301683" w:rsidP="00A7036B">
      <w:pPr>
        <w:pStyle w:val="Textodenotaderodap"/>
      </w:pPr>
    </w:p>
  </w:footnote>
  <w:footnote w:id="8">
    <w:p w:rsidR="00301683" w:rsidRPr="00060B39" w:rsidRDefault="00301683" w:rsidP="00A7036B">
      <w:pPr>
        <w:spacing w:line="360" w:lineRule="auto"/>
        <w:jc w:val="both"/>
        <w:rPr>
          <w:rFonts w:ascii="Times New Roman" w:hAnsi="Times New Roman" w:cs="Times New Roman"/>
          <w:sz w:val="20"/>
          <w:szCs w:val="20"/>
          <w:lang w:val="en-US"/>
        </w:rPr>
      </w:pPr>
      <w:r w:rsidRPr="00060B39">
        <w:rPr>
          <w:rStyle w:val="Refdenotaderodap"/>
          <w:rFonts w:ascii="Times New Roman" w:hAnsi="Times New Roman" w:cs="Times New Roman"/>
          <w:sz w:val="20"/>
          <w:szCs w:val="20"/>
        </w:rPr>
        <w:footnoteRef/>
      </w:r>
      <w:r w:rsidRPr="00060B39">
        <w:rPr>
          <w:rFonts w:ascii="Times New Roman" w:hAnsi="Times New Roman" w:cs="Times New Roman"/>
          <w:sz w:val="20"/>
          <w:szCs w:val="20"/>
        </w:rPr>
        <w:t xml:space="preserve"> La utilización de energías renovables es de gran importancia, dado que en el contexto de la reducción de la pobreza energética, poseen papel esencial. Ellas constituyen importante alternativa, como hemos mencionado anteriormente, para moradores que viven en zonas rurales, aisladas de la red eléctrica:</w:t>
      </w:r>
      <w:r w:rsidRPr="00060B39">
        <w:rPr>
          <w:rFonts w:ascii="Times New Roman" w:hAnsi="Times New Roman" w:cs="Times New Roman"/>
          <w:sz w:val="20"/>
          <w:szCs w:val="20"/>
          <w:lang w:val="es-ES"/>
        </w:rPr>
        <w:t xml:space="preserve"> renewable energy can play a cost-effective role in a strategy to eliminate energy poverty.</w:t>
      </w:r>
      <w:r w:rsidRPr="00060B39">
        <w:rPr>
          <w:rFonts w:ascii="Times New Roman" w:hAnsi="Times New Roman" w:cs="Times New Roman"/>
          <w:sz w:val="20"/>
          <w:szCs w:val="20"/>
        </w:rPr>
        <w:t xml:space="preserve"> </w:t>
      </w:r>
      <w:r w:rsidRPr="00060B39">
        <w:rPr>
          <w:rFonts w:ascii="Times New Roman" w:hAnsi="Times New Roman" w:cs="Times New Roman"/>
          <w:sz w:val="20"/>
          <w:szCs w:val="20"/>
          <w:lang w:val="en-US"/>
        </w:rPr>
        <w:t>The move towards a green economy aims to increase access to services and infrastructure as a means of alleviating poverty and improving overall quality of life, and addressing energy poverty is a very important part of this transition</w:t>
      </w:r>
      <w:r w:rsidRPr="00060B39">
        <w:rPr>
          <w:rFonts w:ascii="Times New Roman" w:eastAsia="MS Mincho" w:hAnsi="Times New Roman" w:cs="Times New Roman"/>
          <w:sz w:val="20"/>
          <w:szCs w:val="20"/>
          <w:lang w:val="en-US"/>
        </w:rPr>
        <w:t xml:space="preserve"> (BARBIER, 2009, p. 10).</w:t>
      </w:r>
    </w:p>
    <w:p w:rsidR="00301683" w:rsidRPr="00060B39" w:rsidRDefault="00301683" w:rsidP="00A7036B">
      <w:pPr>
        <w:spacing w:line="360" w:lineRule="auto"/>
        <w:jc w:val="both"/>
        <w:rPr>
          <w:rFonts w:ascii="Times New Roman" w:eastAsia="MS Mincho" w:hAnsi="Times New Roman" w:cs="Times New Roman"/>
          <w:sz w:val="20"/>
          <w:szCs w:val="20"/>
        </w:rPr>
      </w:pPr>
      <w:r w:rsidRPr="00060B39">
        <w:rPr>
          <w:rFonts w:ascii="Times New Roman" w:eastAsia="MS Mincho" w:hAnsi="Times New Roman" w:cs="Times New Roman"/>
          <w:sz w:val="20"/>
          <w:szCs w:val="20"/>
        </w:rPr>
        <w:t>Otro aspecto favorable de la utilización de fuentes renovables es la reducción de la dependencia de fuentes fósiles que, muchas veces, pueden representar gastos expresivos del PIB. Tal preocupación es especialmente aguda en los países africanos importadores de petróleo que gastan, en media, 30% de sus recetas de exportación con importaciones de petróleo (algunos llegan a más de 50%). L</w:t>
      </w:r>
      <w:r w:rsidRPr="00060B39">
        <w:rPr>
          <w:rFonts w:ascii="Times New Roman" w:hAnsi="Times New Roman" w:cs="Times New Roman"/>
          <w:sz w:val="20"/>
          <w:szCs w:val="20"/>
        </w:rPr>
        <w:t>os combustibles fósiles (petróleo, gas y carbón) responden, actualmente, por aproximadamente 80% de la producción de energía en el mundo. La dependencia de esos combustibles generó, a lo largo de los años, enormes desequilibrios tanto ambientales como económicos. Además de ser la principal causa del aumento de los niveles de gas carbónico en la atmosfera, las reservas remanentes están restringidas a algunas pocas regiones del globo, generando conflictos y desigualdades entre naciones.</w:t>
      </w:r>
    </w:p>
    <w:p w:rsidR="00301683" w:rsidRPr="00861ED8" w:rsidRDefault="00301683" w:rsidP="00A7036B">
      <w:pPr>
        <w:pStyle w:val="Textodenotaderodap"/>
        <w:rPr>
          <w:lang w:val="es-ES"/>
        </w:rPr>
      </w:pPr>
    </w:p>
  </w:footnote>
  <w:footnote w:id="9">
    <w:p w:rsidR="00301683" w:rsidRPr="00E272D1" w:rsidRDefault="00301683" w:rsidP="001B1E2C">
      <w:pPr>
        <w:widowControl w:val="0"/>
        <w:autoSpaceDE w:val="0"/>
        <w:autoSpaceDN w:val="0"/>
        <w:adjustRightInd w:val="0"/>
        <w:spacing w:after="240"/>
        <w:jc w:val="both"/>
        <w:rPr>
          <w:rFonts w:ascii="Times New Roman" w:hAnsi="Times New Roman" w:cs="Times New Roman"/>
          <w:sz w:val="20"/>
          <w:szCs w:val="20"/>
          <w:lang w:val="en-US"/>
        </w:rPr>
      </w:pPr>
      <w:r w:rsidRPr="00E272D1">
        <w:rPr>
          <w:rStyle w:val="Refdenotaderodap"/>
          <w:rFonts w:ascii="Times New Roman" w:hAnsi="Times New Roman" w:cs="Times New Roman"/>
          <w:sz w:val="20"/>
          <w:szCs w:val="20"/>
        </w:rPr>
        <w:footnoteRef/>
      </w:r>
      <w:r w:rsidRPr="00E272D1">
        <w:rPr>
          <w:rFonts w:ascii="Times New Roman" w:hAnsi="Times New Roman" w:cs="Times New Roman"/>
          <w:sz w:val="20"/>
          <w:szCs w:val="20"/>
        </w:rPr>
        <w:t xml:space="preserve"> </w:t>
      </w:r>
      <w:r>
        <w:rPr>
          <w:rFonts w:ascii="Times New Roman" w:hAnsi="Times New Roman" w:cs="Times New Roman"/>
          <w:sz w:val="20"/>
          <w:szCs w:val="20"/>
        </w:rPr>
        <w:t xml:space="preserve">Conforme el anunciado en el Documento “El Futuro que queremos”: </w:t>
      </w:r>
      <w:r w:rsidRPr="00E272D1">
        <w:rPr>
          <w:rFonts w:ascii="Times New Roman" w:hAnsi="Times New Roman" w:cs="Times New Roman"/>
          <w:sz w:val="20"/>
          <w:szCs w:val="20"/>
          <w:lang w:val="en-US"/>
        </w:rPr>
        <w:t>246. We recognize that the development of goals could also be useful for pursuing focused and coherent action on sustainable development. We further recognize the importance and utility of a set of sustainable development goals (SDGs), which are based on Agenda 21 and Johannesburg Plan of Implementation, fully respect all Rio Principles, taking into account different national circumstances, capacities and priorities, are consistent with international law, build upon commitments already made, and contribute to the full implementation of the outcomes of all major Summits in the economic, social and environmental fields, including this outcome document. These goals should address and incorporate in a balanced way all three dimensions of sustainable development and their inter-linkages. They should be coherent with and integrated in the United Nations Development Agenda beyond 2015, thus contributing to the achievement of sustainable development and serving as a driver for implementation and mainstreaming of sustainable development in the United Nations system as a whole. The development of these goals should not divert focus or effort from the achievement of the Millennium Development Goals.</w:t>
      </w:r>
      <w:r>
        <w:rPr>
          <w:rFonts w:ascii="Times New Roman" w:hAnsi="Times New Roman" w:cs="Times New Roman"/>
          <w:sz w:val="20"/>
          <w:szCs w:val="20"/>
          <w:lang w:val="en-US"/>
        </w:rPr>
        <w:t xml:space="preserve"> (UNITED NATIONS, 2012c, p. 43).</w:t>
      </w:r>
    </w:p>
    <w:p w:rsidR="00301683" w:rsidRPr="00976084" w:rsidRDefault="00301683" w:rsidP="001B1E2C">
      <w:pPr>
        <w:pStyle w:val="Textodenotaderodap"/>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0405D1E"/>
    <w:lvl w:ilvl="0" w:tplc="A0FECA62">
      <w:start w:val="1"/>
      <w:numFmt w:val="lowerRoman"/>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06363"/>
    <w:multiLevelType w:val="hybridMultilevel"/>
    <w:tmpl w:val="C00C1950"/>
    <w:lvl w:ilvl="0" w:tplc="59BAAB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1F01EF"/>
    <w:multiLevelType w:val="hybridMultilevel"/>
    <w:tmpl w:val="B8B47B4E"/>
    <w:lvl w:ilvl="0" w:tplc="EE3ADAA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532BB0"/>
    <w:multiLevelType w:val="hybridMultilevel"/>
    <w:tmpl w:val="8E1C73E4"/>
    <w:lvl w:ilvl="0" w:tplc="2C504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D6EBD"/>
    <w:multiLevelType w:val="hybridMultilevel"/>
    <w:tmpl w:val="8EC0E27E"/>
    <w:lvl w:ilvl="0" w:tplc="7C009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7B11A9"/>
    <w:multiLevelType w:val="hybridMultilevel"/>
    <w:tmpl w:val="CE3C5DD2"/>
    <w:lvl w:ilvl="0" w:tplc="AB2ADE38">
      <w:start w:val="1"/>
      <w:numFmt w:val="lowerRoman"/>
      <w:lvlText w:val="(%1)"/>
      <w:lvlJc w:val="left"/>
      <w:pPr>
        <w:ind w:left="720" w:hanging="360"/>
      </w:pPr>
      <w:rPr>
        <w:rFonts w:ascii="Calibri" w:eastAsiaTheme="minorEastAsia"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58F4C9E"/>
    <w:multiLevelType w:val="hybridMultilevel"/>
    <w:tmpl w:val="F648A9EC"/>
    <w:lvl w:ilvl="0" w:tplc="2EA0FA74">
      <w:start w:val="1"/>
      <w:numFmt w:val="lowerRoman"/>
      <w:lvlText w:val="(%1)"/>
      <w:lvlJc w:val="left"/>
      <w:pPr>
        <w:ind w:left="720" w:hanging="360"/>
      </w:pPr>
      <w:rPr>
        <w:rFonts w:ascii="Calibri" w:eastAsiaTheme="minorEastAsia"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244E"/>
    <w:rsid w:val="00015B54"/>
    <w:rsid w:val="0002302D"/>
    <w:rsid w:val="000233B4"/>
    <w:rsid w:val="0002358D"/>
    <w:rsid w:val="00025908"/>
    <w:rsid w:val="0005479D"/>
    <w:rsid w:val="00054F7D"/>
    <w:rsid w:val="000565F7"/>
    <w:rsid w:val="00060B39"/>
    <w:rsid w:val="0006287C"/>
    <w:rsid w:val="00062B3B"/>
    <w:rsid w:val="00065B66"/>
    <w:rsid w:val="000728ED"/>
    <w:rsid w:val="00073206"/>
    <w:rsid w:val="000846CE"/>
    <w:rsid w:val="000862AF"/>
    <w:rsid w:val="000A5742"/>
    <w:rsid w:val="000A5955"/>
    <w:rsid w:val="000A718D"/>
    <w:rsid w:val="000B3159"/>
    <w:rsid w:val="000C38A1"/>
    <w:rsid w:val="000C75C0"/>
    <w:rsid w:val="000E05ED"/>
    <w:rsid w:val="000F16E8"/>
    <w:rsid w:val="000F1EFC"/>
    <w:rsid w:val="000F60C6"/>
    <w:rsid w:val="000F7AC7"/>
    <w:rsid w:val="00100A1C"/>
    <w:rsid w:val="00105651"/>
    <w:rsid w:val="00110B3A"/>
    <w:rsid w:val="00112A71"/>
    <w:rsid w:val="00114C1A"/>
    <w:rsid w:val="00136DC1"/>
    <w:rsid w:val="00147099"/>
    <w:rsid w:val="00152C65"/>
    <w:rsid w:val="00157D42"/>
    <w:rsid w:val="00171903"/>
    <w:rsid w:val="0017687A"/>
    <w:rsid w:val="0017693C"/>
    <w:rsid w:val="00182568"/>
    <w:rsid w:val="001831B3"/>
    <w:rsid w:val="00185109"/>
    <w:rsid w:val="00187FA6"/>
    <w:rsid w:val="00194431"/>
    <w:rsid w:val="001952ED"/>
    <w:rsid w:val="001A0F5E"/>
    <w:rsid w:val="001A27F6"/>
    <w:rsid w:val="001B1236"/>
    <w:rsid w:val="001B1E2C"/>
    <w:rsid w:val="001B2281"/>
    <w:rsid w:val="001B5052"/>
    <w:rsid w:val="001C3203"/>
    <w:rsid w:val="001C5EE0"/>
    <w:rsid w:val="001C6748"/>
    <w:rsid w:val="001D5FAD"/>
    <w:rsid w:val="001E16AC"/>
    <w:rsid w:val="001E7BDA"/>
    <w:rsid w:val="001F0A3A"/>
    <w:rsid w:val="001F2B36"/>
    <w:rsid w:val="00204345"/>
    <w:rsid w:val="00210103"/>
    <w:rsid w:val="002169CA"/>
    <w:rsid w:val="00221D08"/>
    <w:rsid w:val="00227D56"/>
    <w:rsid w:val="00230429"/>
    <w:rsid w:val="0024073B"/>
    <w:rsid w:val="00242B58"/>
    <w:rsid w:val="00257C32"/>
    <w:rsid w:val="002600C8"/>
    <w:rsid w:val="00266154"/>
    <w:rsid w:val="002670A4"/>
    <w:rsid w:val="00271FC7"/>
    <w:rsid w:val="002737A0"/>
    <w:rsid w:val="00282C13"/>
    <w:rsid w:val="002836C5"/>
    <w:rsid w:val="002871E7"/>
    <w:rsid w:val="00292D53"/>
    <w:rsid w:val="002A1118"/>
    <w:rsid w:val="002B01EB"/>
    <w:rsid w:val="002B08C8"/>
    <w:rsid w:val="002B2911"/>
    <w:rsid w:val="002B7EFD"/>
    <w:rsid w:val="002D4AA1"/>
    <w:rsid w:val="002D54D9"/>
    <w:rsid w:val="002D6AE8"/>
    <w:rsid w:val="002D6CD1"/>
    <w:rsid w:val="002E021A"/>
    <w:rsid w:val="002F6230"/>
    <w:rsid w:val="00300FF1"/>
    <w:rsid w:val="00301683"/>
    <w:rsid w:val="00302F36"/>
    <w:rsid w:val="003104CD"/>
    <w:rsid w:val="0032318D"/>
    <w:rsid w:val="00324179"/>
    <w:rsid w:val="003276EA"/>
    <w:rsid w:val="0033051A"/>
    <w:rsid w:val="0033789C"/>
    <w:rsid w:val="00362BC1"/>
    <w:rsid w:val="00371623"/>
    <w:rsid w:val="00376605"/>
    <w:rsid w:val="00376A4A"/>
    <w:rsid w:val="00381114"/>
    <w:rsid w:val="00382515"/>
    <w:rsid w:val="00397366"/>
    <w:rsid w:val="003B6D1C"/>
    <w:rsid w:val="003C0739"/>
    <w:rsid w:val="003C43E1"/>
    <w:rsid w:val="003C4C4E"/>
    <w:rsid w:val="003D053C"/>
    <w:rsid w:val="003D3BE9"/>
    <w:rsid w:val="003D46CD"/>
    <w:rsid w:val="003D5F86"/>
    <w:rsid w:val="003E073D"/>
    <w:rsid w:val="003E08CA"/>
    <w:rsid w:val="003F3359"/>
    <w:rsid w:val="003F6329"/>
    <w:rsid w:val="00405C47"/>
    <w:rsid w:val="004207A5"/>
    <w:rsid w:val="00422818"/>
    <w:rsid w:val="00434B82"/>
    <w:rsid w:val="00436C87"/>
    <w:rsid w:val="00452A6F"/>
    <w:rsid w:val="00452AA7"/>
    <w:rsid w:val="00452B98"/>
    <w:rsid w:val="004579F7"/>
    <w:rsid w:val="0046228C"/>
    <w:rsid w:val="00465814"/>
    <w:rsid w:val="00481E87"/>
    <w:rsid w:val="00485E56"/>
    <w:rsid w:val="00492745"/>
    <w:rsid w:val="004A03C4"/>
    <w:rsid w:val="004A47D8"/>
    <w:rsid w:val="004B0229"/>
    <w:rsid w:val="004B049D"/>
    <w:rsid w:val="004B1417"/>
    <w:rsid w:val="004B29B7"/>
    <w:rsid w:val="004C4E77"/>
    <w:rsid w:val="004E3444"/>
    <w:rsid w:val="004F0905"/>
    <w:rsid w:val="004F4B5C"/>
    <w:rsid w:val="004F5BE6"/>
    <w:rsid w:val="00502935"/>
    <w:rsid w:val="0050702B"/>
    <w:rsid w:val="005204C3"/>
    <w:rsid w:val="00545F6E"/>
    <w:rsid w:val="00555D60"/>
    <w:rsid w:val="00560CA6"/>
    <w:rsid w:val="005669DA"/>
    <w:rsid w:val="00566D8B"/>
    <w:rsid w:val="005676EC"/>
    <w:rsid w:val="00573399"/>
    <w:rsid w:val="00573AD1"/>
    <w:rsid w:val="0058785D"/>
    <w:rsid w:val="0059425C"/>
    <w:rsid w:val="005A35A0"/>
    <w:rsid w:val="005A42EB"/>
    <w:rsid w:val="005A43EB"/>
    <w:rsid w:val="005B4BE0"/>
    <w:rsid w:val="005B5A38"/>
    <w:rsid w:val="005B643E"/>
    <w:rsid w:val="005C669D"/>
    <w:rsid w:val="005C67FA"/>
    <w:rsid w:val="005E27FF"/>
    <w:rsid w:val="005E2AE3"/>
    <w:rsid w:val="005E4FAB"/>
    <w:rsid w:val="005F472B"/>
    <w:rsid w:val="005F47B1"/>
    <w:rsid w:val="005F4C21"/>
    <w:rsid w:val="0060278E"/>
    <w:rsid w:val="00606341"/>
    <w:rsid w:val="00606E52"/>
    <w:rsid w:val="00613281"/>
    <w:rsid w:val="00616628"/>
    <w:rsid w:val="006251EF"/>
    <w:rsid w:val="006267E8"/>
    <w:rsid w:val="0062704D"/>
    <w:rsid w:val="00633C09"/>
    <w:rsid w:val="00636821"/>
    <w:rsid w:val="00652FEF"/>
    <w:rsid w:val="00667AD8"/>
    <w:rsid w:val="006730E7"/>
    <w:rsid w:val="00674884"/>
    <w:rsid w:val="00675917"/>
    <w:rsid w:val="006826B6"/>
    <w:rsid w:val="006952D8"/>
    <w:rsid w:val="00695BA0"/>
    <w:rsid w:val="00696428"/>
    <w:rsid w:val="006B0721"/>
    <w:rsid w:val="006B116C"/>
    <w:rsid w:val="006C2AF0"/>
    <w:rsid w:val="006C3ACA"/>
    <w:rsid w:val="006D5029"/>
    <w:rsid w:val="006D5577"/>
    <w:rsid w:val="006E1B0B"/>
    <w:rsid w:val="006F1766"/>
    <w:rsid w:val="006F36AF"/>
    <w:rsid w:val="00701DF9"/>
    <w:rsid w:val="00711EB5"/>
    <w:rsid w:val="00721F34"/>
    <w:rsid w:val="00724EE2"/>
    <w:rsid w:val="007303F7"/>
    <w:rsid w:val="00736248"/>
    <w:rsid w:val="007422F8"/>
    <w:rsid w:val="00750162"/>
    <w:rsid w:val="0076128B"/>
    <w:rsid w:val="0078318B"/>
    <w:rsid w:val="007A0B61"/>
    <w:rsid w:val="007A4480"/>
    <w:rsid w:val="007A6D6E"/>
    <w:rsid w:val="007C1D4F"/>
    <w:rsid w:val="007C79F3"/>
    <w:rsid w:val="007D4692"/>
    <w:rsid w:val="007E0183"/>
    <w:rsid w:val="007E322B"/>
    <w:rsid w:val="007E5029"/>
    <w:rsid w:val="007E5A3F"/>
    <w:rsid w:val="007F1879"/>
    <w:rsid w:val="007F7C0F"/>
    <w:rsid w:val="00810714"/>
    <w:rsid w:val="008124C5"/>
    <w:rsid w:val="0081401D"/>
    <w:rsid w:val="00814BBD"/>
    <w:rsid w:val="00816C64"/>
    <w:rsid w:val="0082755B"/>
    <w:rsid w:val="00827C4A"/>
    <w:rsid w:val="00830CDC"/>
    <w:rsid w:val="00831CB0"/>
    <w:rsid w:val="00833526"/>
    <w:rsid w:val="00833E0B"/>
    <w:rsid w:val="008445CA"/>
    <w:rsid w:val="00847ED2"/>
    <w:rsid w:val="00850E26"/>
    <w:rsid w:val="00855C65"/>
    <w:rsid w:val="0085715A"/>
    <w:rsid w:val="00861ED8"/>
    <w:rsid w:val="00863AC6"/>
    <w:rsid w:val="008658E4"/>
    <w:rsid w:val="008750CA"/>
    <w:rsid w:val="00876CCF"/>
    <w:rsid w:val="008816D7"/>
    <w:rsid w:val="00884E7B"/>
    <w:rsid w:val="008A14DA"/>
    <w:rsid w:val="008A4F80"/>
    <w:rsid w:val="008C4DEF"/>
    <w:rsid w:val="008D1433"/>
    <w:rsid w:val="008D163A"/>
    <w:rsid w:val="008E0E04"/>
    <w:rsid w:val="008E0EF2"/>
    <w:rsid w:val="008E3688"/>
    <w:rsid w:val="008F217A"/>
    <w:rsid w:val="008F3E99"/>
    <w:rsid w:val="008F7369"/>
    <w:rsid w:val="009010B1"/>
    <w:rsid w:val="00913A90"/>
    <w:rsid w:val="0092068D"/>
    <w:rsid w:val="00930BD7"/>
    <w:rsid w:val="00933334"/>
    <w:rsid w:val="00961BCF"/>
    <w:rsid w:val="00963429"/>
    <w:rsid w:val="00966AEC"/>
    <w:rsid w:val="00967419"/>
    <w:rsid w:val="00970CDF"/>
    <w:rsid w:val="00976084"/>
    <w:rsid w:val="009802F4"/>
    <w:rsid w:val="00983263"/>
    <w:rsid w:val="009865E7"/>
    <w:rsid w:val="009A30B2"/>
    <w:rsid w:val="009A3CF1"/>
    <w:rsid w:val="009A6C9B"/>
    <w:rsid w:val="009B2C8D"/>
    <w:rsid w:val="009C0E06"/>
    <w:rsid w:val="009C16C0"/>
    <w:rsid w:val="009C3A8D"/>
    <w:rsid w:val="009C59F2"/>
    <w:rsid w:val="009C7D53"/>
    <w:rsid w:val="009D3060"/>
    <w:rsid w:val="009E22E2"/>
    <w:rsid w:val="009E4103"/>
    <w:rsid w:val="009F4BCE"/>
    <w:rsid w:val="009F5A28"/>
    <w:rsid w:val="00A02FF6"/>
    <w:rsid w:val="00A079EF"/>
    <w:rsid w:val="00A1542C"/>
    <w:rsid w:val="00A20770"/>
    <w:rsid w:val="00A22510"/>
    <w:rsid w:val="00A250A0"/>
    <w:rsid w:val="00A2515F"/>
    <w:rsid w:val="00A37606"/>
    <w:rsid w:val="00A4440A"/>
    <w:rsid w:val="00A7036B"/>
    <w:rsid w:val="00A8087B"/>
    <w:rsid w:val="00A8252A"/>
    <w:rsid w:val="00AB1D86"/>
    <w:rsid w:val="00AD3361"/>
    <w:rsid w:val="00AE3B28"/>
    <w:rsid w:val="00AF25EA"/>
    <w:rsid w:val="00B042E7"/>
    <w:rsid w:val="00B07E26"/>
    <w:rsid w:val="00B10414"/>
    <w:rsid w:val="00B117B5"/>
    <w:rsid w:val="00B14674"/>
    <w:rsid w:val="00B23547"/>
    <w:rsid w:val="00B305AC"/>
    <w:rsid w:val="00B30B91"/>
    <w:rsid w:val="00B35BCB"/>
    <w:rsid w:val="00B37415"/>
    <w:rsid w:val="00B4033C"/>
    <w:rsid w:val="00B409BB"/>
    <w:rsid w:val="00B56BE3"/>
    <w:rsid w:val="00B609A3"/>
    <w:rsid w:val="00B66B70"/>
    <w:rsid w:val="00B73C1B"/>
    <w:rsid w:val="00B73D55"/>
    <w:rsid w:val="00B80B89"/>
    <w:rsid w:val="00B866BA"/>
    <w:rsid w:val="00BA2645"/>
    <w:rsid w:val="00BA4EE2"/>
    <w:rsid w:val="00BB0E04"/>
    <w:rsid w:val="00BB3F16"/>
    <w:rsid w:val="00BD3896"/>
    <w:rsid w:val="00BD5E8A"/>
    <w:rsid w:val="00BD6961"/>
    <w:rsid w:val="00BD78E6"/>
    <w:rsid w:val="00BE1DB0"/>
    <w:rsid w:val="00BE1EAF"/>
    <w:rsid w:val="00BE285F"/>
    <w:rsid w:val="00BE3499"/>
    <w:rsid w:val="00BE40ED"/>
    <w:rsid w:val="00BE7B66"/>
    <w:rsid w:val="00BF4F33"/>
    <w:rsid w:val="00BF725E"/>
    <w:rsid w:val="00C01F79"/>
    <w:rsid w:val="00C10D68"/>
    <w:rsid w:val="00C13C2F"/>
    <w:rsid w:val="00C205D7"/>
    <w:rsid w:val="00C224C1"/>
    <w:rsid w:val="00C23712"/>
    <w:rsid w:val="00C253CB"/>
    <w:rsid w:val="00C32ADB"/>
    <w:rsid w:val="00C401EA"/>
    <w:rsid w:val="00C40F30"/>
    <w:rsid w:val="00C549C7"/>
    <w:rsid w:val="00C63035"/>
    <w:rsid w:val="00C7268A"/>
    <w:rsid w:val="00C74767"/>
    <w:rsid w:val="00C8082E"/>
    <w:rsid w:val="00C841AA"/>
    <w:rsid w:val="00CA4566"/>
    <w:rsid w:val="00CB08F7"/>
    <w:rsid w:val="00CB32FD"/>
    <w:rsid w:val="00CB63B1"/>
    <w:rsid w:val="00CB7E0E"/>
    <w:rsid w:val="00CE6529"/>
    <w:rsid w:val="00CF293B"/>
    <w:rsid w:val="00D01B26"/>
    <w:rsid w:val="00D023FF"/>
    <w:rsid w:val="00D0367D"/>
    <w:rsid w:val="00D04990"/>
    <w:rsid w:val="00D11109"/>
    <w:rsid w:val="00D114C2"/>
    <w:rsid w:val="00D11811"/>
    <w:rsid w:val="00D201D8"/>
    <w:rsid w:val="00D22020"/>
    <w:rsid w:val="00D24DE6"/>
    <w:rsid w:val="00D31A0B"/>
    <w:rsid w:val="00D45AAD"/>
    <w:rsid w:val="00D45B4E"/>
    <w:rsid w:val="00D4738D"/>
    <w:rsid w:val="00D51049"/>
    <w:rsid w:val="00D54215"/>
    <w:rsid w:val="00D57A4F"/>
    <w:rsid w:val="00D643D7"/>
    <w:rsid w:val="00D722A7"/>
    <w:rsid w:val="00D72D05"/>
    <w:rsid w:val="00D74D41"/>
    <w:rsid w:val="00D813D9"/>
    <w:rsid w:val="00D8258B"/>
    <w:rsid w:val="00D86374"/>
    <w:rsid w:val="00D930F7"/>
    <w:rsid w:val="00D9424D"/>
    <w:rsid w:val="00DA079F"/>
    <w:rsid w:val="00DD7246"/>
    <w:rsid w:val="00DE22FF"/>
    <w:rsid w:val="00DE5C1C"/>
    <w:rsid w:val="00DE7E73"/>
    <w:rsid w:val="00DF182C"/>
    <w:rsid w:val="00E06967"/>
    <w:rsid w:val="00E10DD9"/>
    <w:rsid w:val="00E13FCB"/>
    <w:rsid w:val="00E153FE"/>
    <w:rsid w:val="00E250D0"/>
    <w:rsid w:val="00E272D1"/>
    <w:rsid w:val="00E277D2"/>
    <w:rsid w:val="00E32AF8"/>
    <w:rsid w:val="00E35AB3"/>
    <w:rsid w:val="00E42204"/>
    <w:rsid w:val="00E461BA"/>
    <w:rsid w:val="00E6231F"/>
    <w:rsid w:val="00E62D6B"/>
    <w:rsid w:val="00E64829"/>
    <w:rsid w:val="00E80A07"/>
    <w:rsid w:val="00E82802"/>
    <w:rsid w:val="00E92E4A"/>
    <w:rsid w:val="00E943B5"/>
    <w:rsid w:val="00EA71F3"/>
    <w:rsid w:val="00EB1382"/>
    <w:rsid w:val="00EB32F2"/>
    <w:rsid w:val="00EC65B5"/>
    <w:rsid w:val="00EE6D8E"/>
    <w:rsid w:val="00EF1299"/>
    <w:rsid w:val="00EF389C"/>
    <w:rsid w:val="00EF6AF6"/>
    <w:rsid w:val="00F00204"/>
    <w:rsid w:val="00F04276"/>
    <w:rsid w:val="00F07C9B"/>
    <w:rsid w:val="00F11F8E"/>
    <w:rsid w:val="00F166C9"/>
    <w:rsid w:val="00F26970"/>
    <w:rsid w:val="00F50507"/>
    <w:rsid w:val="00F51C9F"/>
    <w:rsid w:val="00F51CB9"/>
    <w:rsid w:val="00F530AA"/>
    <w:rsid w:val="00F546BB"/>
    <w:rsid w:val="00F564DD"/>
    <w:rsid w:val="00F577C7"/>
    <w:rsid w:val="00F6205B"/>
    <w:rsid w:val="00F62CF5"/>
    <w:rsid w:val="00F72CB9"/>
    <w:rsid w:val="00F90F57"/>
    <w:rsid w:val="00F911A5"/>
    <w:rsid w:val="00F97C4E"/>
    <w:rsid w:val="00FA2503"/>
    <w:rsid w:val="00FA4023"/>
    <w:rsid w:val="00FA4AC3"/>
    <w:rsid w:val="00FB0D7E"/>
    <w:rsid w:val="00FB3056"/>
    <w:rsid w:val="00FB6497"/>
    <w:rsid w:val="00FB7BA3"/>
    <w:rsid w:val="00FC244E"/>
    <w:rsid w:val="00FC37E5"/>
    <w:rsid w:val="00FC3830"/>
    <w:rsid w:val="00FD5E70"/>
    <w:rsid w:val="00FD6513"/>
    <w:rsid w:val="00FE1713"/>
    <w:rsid w:val="00FE3551"/>
    <w:rsid w:val="00FE6A7A"/>
    <w:rsid w:val="00FE7181"/>
    <w:rsid w:val="00FF3458"/>
    <w:rsid w:val="00FF61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A3F022-C479-4510-BCD3-832509A0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D7"/>
    <w:rPr>
      <w:lang w:val="es-ES_tradnl"/>
    </w:rPr>
  </w:style>
  <w:style w:type="paragraph" w:styleId="Ttulo1">
    <w:name w:val="heading 1"/>
    <w:basedOn w:val="Normal"/>
    <w:next w:val="Normal"/>
    <w:link w:val="Ttulo1Char"/>
    <w:uiPriority w:val="99"/>
    <w:qFormat/>
    <w:rsid w:val="00814BBD"/>
    <w:pPr>
      <w:keepNext/>
      <w:keepLines/>
      <w:spacing w:before="480" w:line="276" w:lineRule="auto"/>
      <w:outlineLvl w:val="0"/>
    </w:pPr>
    <w:rPr>
      <w:rFonts w:ascii="Calibri" w:eastAsia="MS Gothic" w:hAnsi="Calibri"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244E"/>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C244E"/>
    <w:rPr>
      <w:rFonts w:ascii="Lucida Grande" w:hAnsi="Lucida Grande" w:cs="Lucida Grande"/>
      <w:sz w:val="18"/>
      <w:szCs w:val="18"/>
      <w:lang w:val="pt-BR"/>
    </w:rPr>
  </w:style>
  <w:style w:type="character" w:customStyle="1" w:styleId="Ttulo1Char">
    <w:name w:val="Título 1 Char"/>
    <w:basedOn w:val="Fontepargpadro"/>
    <w:link w:val="Ttulo1"/>
    <w:uiPriority w:val="99"/>
    <w:rsid w:val="00814BBD"/>
    <w:rPr>
      <w:rFonts w:ascii="Calibri" w:eastAsia="MS Gothic" w:hAnsi="Calibri" w:cs="Times New Roman"/>
      <w:b/>
      <w:bCs/>
      <w:color w:val="365F91"/>
      <w:sz w:val="28"/>
      <w:szCs w:val="28"/>
      <w:lang w:val="es-ES_tradnl"/>
    </w:rPr>
  </w:style>
  <w:style w:type="paragraph" w:styleId="Textodenotaderodap">
    <w:name w:val="footnote text"/>
    <w:basedOn w:val="Normal"/>
    <w:link w:val="TextodenotaderodapChar"/>
    <w:unhideWhenUsed/>
    <w:rsid w:val="00814BBD"/>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814BBD"/>
    <w:rPr>
      <w:rFonts w:ascii="Calibri" w:eastAsia="Calibri" w:hAnsi="Calibri" w:cs="Times New Roman"/>
      <w:sz w:val="20"/>
      <w:szCs w:val="20"/>
      <w:lang w:val="es-ES_tradnl"/>
    </w:rPr>
  </w:style>
  <w:style w:type="character" w:styleId="Refdenotaderodap">
    <w:name w:val="footnote reference"/>
    <w:unhideWhenUsed/>
    <w:rsid w:val="00814BBD"/>
    <w:rPr>
      <w:vertAlign w:val="superscript"/>
    </w:rPr>
  </w:style>
  <w:style w:type="character" w:styleId="Hyperlink">
    <w:name w:val="Hyperlink"/>
    <w:uiPriority w:val="99"/>
    <w:unhideWhenUsed/>
    <w:rsid w:val="00814BBD"/>
    <w:rPr>
      <w:color w:val="0000FF"/>
      <w:u w:val="single"/>
    </w:rPr>
  </w:style>
  <w:style w:type="character" w:customStyle="1" w:styleId="apple-converted-space">
    <w:name w:val="apple-converted-space"/>
    <w:rsid w:val="00814BBD"/>
  </w:style>
  <w:style w:type="paragraph" w:styleId="PargrafodaLista">
    <w:name w:val="List Paragraph"/>
    <w:basedOn w:val="Normal"/>
    <w:uiPriority w:val="34"/>
    <w:qFormat/>
    <w:rsid w:val="005A35A0"/>
    <w:pPr>
      <w:ind w:left="720"/>
      <w:contextualSpacing/>
    </w:pPr>
  </w:style>
  <w:style w:type="paragraph" w:styleId="Cabealho">
    <w:name w:val="header"/>
    <w:basedOn w:val="Normal"/>
    <w:link w:val="CabealhoChar"/>
    <w:uiPriority w:val="99"/>
    <w:unhideWhenUsed/>
    <w:rsid w:val="00C401EA"/>
    <w:pPr>
      <w:tabs>
        <w:tab w:val="center" w:pos="4252"/>
        <w:tab w:val="right" w:pos="8504"/>
      </w:tabs>
    </w:pPr>
  </w:style>
  <w:style w:type="character" w:customStyle="1" w:styleId="CabealhoChar">
    <w:name w:val="Cabeçalho Char"/>
    <w:basedOn w:val="Fontepargpadro"/>
    <w:link w:val="Cabealho"/>
    <w:uiPriority w:val="99"/>
    <w:rsid w:val="00C401EA"/>
    <w:rPr>
      <w:lang w:val="es-ES_tradnl"/>
    </w:rPr>
  </w:style>
  <w:style w:type="paragraph" w:styleId="Rodap">
    <w:name w:val="footer"/>
    <w:basedOn w:val="Normal"/>
    <w:link w:val="RodapChar"/>
    <w:uiPriority w:val="99"/>
    <w:unhideWhenUsed/>
    <w:rsid w:val="00C401EA"/>
    <w:pPr>
      <w:tabs>
        <w:tab w:val="center" w:pos="4252"/>
        <w:tab w:val="right" w:pos="8504"/>
      </w:tabs>
    </w:pPr>
  </w:style>
  <w:style w:type="character" w:customStyle="1" w:styleId="RodapChar">
    <w:name w:val="Rodapé Char"/>
    <w:basedOn w:val="Fontepargpadro"/>
    <w:link w:val="Rodap"/>
    <w:uiPriority w:val="99"/>
    <w:rsid w:val="00C401EA"/>
    <w:rPr>
      <w:lang w:val="es-ES_tradnl"/>
    </w:rPr>
  </w:style>
  <w:style w:type="character" w:customStyle="1" w:styleId="longtext">
    <w:name w:val="long_text"/>
    <w:rsid w:val="0087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4952">
      <w:bodyDiv w:val="1"/>
      <w:marLeft w:val="0"/>
      <w:marRight w:val="0"/>
      <w:marTop w:val="0"/>
      <w:marBottom w:val="0"/>
      <w:divBdr>
        <w:top w:val="none" w:sz="0" w:space="0" w:color="auto"/>
        <w:left w:val="none" w:sz="0" w:space="0" w:color="auto"/>
        <w:bottom w:val="none" w:sz="0" w:space="0" w:color="auto"/>
        <w:right w:val="none" w:sz="0" w:space="0" w:color="auto"/>
      </w:divBdr>
      <w:divsChild>
        <w:div w:id="1241867511">
          <w:marLeft w:val="0"/>
          <w:marRight w:val="0"/>
          <w:marTop w:val="0"/>
          <w:marBottom w:val="240"/>
          <w:divBdr>
            <w:top w:val="none" w:sz="0" w:space="0" w:color="auto"/>
            <w:left w:val="none" w:sz="0" w:space="0" w:color="auto"/>
            <w:bottom w:val="none" w:sz="0" w:space="0" w:color="auto"/>
            <w:right w:val="none" w:sz="0" w:space="0" w:color="auto"/>
          </w:divBdr>
        </w:div>
        <w:div w:id="1171437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AA02-DE0D-4BE4-8E40-202326A2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5135</Words>
  <Characters>27733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Fiesp São Paulo</Company>
  <LinksUpToDate>false</LinksUpToDate>
  <CharactersWithSpaces>32803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Lembo</dc:creator>
  <cp:lastModifiedBy>Mateus Bezerra</cp:lastModifiedBy>
  <cp:revision>2</cp:revision>
  <cp:lastPrinted>2013-04-16T14:43:00Z</cp:lastPrinted>
  <dcterms:created xsi:type="dcterms:W3CDTF">2016-02-28T14:04:00Z</dcterms:created>
  <dcterms:modified xsi:type="dcterms:W3CDTF">2016-02-28T14:04:00Z</dcterms:modified>
</cp:coreProperties>
</file>